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700" w:type="dxa"/>
        <w:jc w:val="center"/>
        <w:tblCellMar>
          <w:left w:w="0" w:type="dxa"/>
          <w:right w:w="0" w:type="dxa"/>
        </w:tblCellMar>
        <w:tblLook w:val="04A0" w:firstRow="1" w:lastRow="0" w:firstColumn="1" w:lastColumn="0" w:noHBand="0" w:noVBand="1"/>
      </w:tblPr>
      <w:tblGrid>
        <w:gridCol w:w="5"/>
        <w:gridCol w:w="9017"/>
        <w:gridCol w:w="4"/>
      </w:tblGrid>
      <w:tr w:rsidR="004236D0" w14:paraId="1EC8C58E" w14:textId="77777777" w:rsidTr="004236D0">
        <w:trPr>
          <w:jc w:val="center"/>
        </w:trPr>
        <w:tc>
          <w:tcPr>
            <w:tcW w:w="150" w:type="dxa"/>
            <w:vAlign w:val="center"/>
            <w:hideMark/>
          </w:tcPr>
          <w:p w14:paraId="0B410567" w14:textId="77777777" w:rsidR="004236D0" w:rsidRDefault="004236D0">
            <w:pPr>
              <w:rPr>
                <w:sz w:val="20"/>
              </w:rPr>
            </w:pPr>
            <w:bookmarkStart w:id="0" w:name="_GoBack"/>
            <w:bookmarkEnd w:id="0"/>
          </w:p>
        </w:tc>
        <w:tc>
          <w:tcPr>
            <w:tcW w:w="0" w:type="auto"/>
            <w:vAlign w:val="center"/>
            <w:hideMark/>
          </w:tcPr>
          <w:tbl>
            <w:tblPr>
              <w:tblW w:w="8400" w:type="dxa"/>
              <w:jc w:val="center"/>
              <w:tblCellMar>
                <w:left w:w="0" w:type="dxa"/>
                <w:right w:w="0" w:type="dxa"/>
              </w:tblCellMar>
              <w:tblLook w:val="04A0" w:firstRow="1" w:lastRow="0" w:firstColumn="1" w:lastColumn="0" w:noHBand="0" w:noVBand="1"/>
            </w:tblPr>
            <w:tblGrid>
              <w:gridCol w:w="9017"/>
            </w:tblGrid>
            <w:tr w:rsidR="004236D0" w14:paraId="7DEB4C50" w14:textId="77777777">
              <w:trPr>
                <w:jc w:val="center"/>
              </w:trPr>
              <w:tc>
                <w:tcPr>
                  <w:tcW w:w="0" w:type="auto"/>
                  <w:vAlign w:val="center"/>
                  <w:hideMark/>
                </w:tcPr>
                <w:p w14:paraId="5879049A" w14:textId="77777777" w:rsidR="004236D0" w:rsidRDefault="004236D0">
                  <w:pPr>
                    <w:pStyle w:val="Heading2"/>
                    <w:spacing w:before="0" w:after="225" w:line="525" w:lineRule="atLeast"/>
                    <w:rPr>
                      <w:rFonts w:ascii="Helvetica" w:eastAsia="Times New Roman" w:hAnsi="Helvetica" w:cs="Helvetica"/>
                      <w:color w:val="0B0C0C"/>
                      <w:sz w:val="41"/>
                      <w:szCs w:val="41"/>
                    </w:rPr>
                  </w:pPr>
                  <w:r>
                    <w:rPr>
                      <w:rFonts w:ascii="Helvetica" w:eastAsia="Times New Roman" w:hAnsi="Helvetica" w:cs="Helvetica"/>
                      <w:color w:val="0B0C0C"/>
                      <w:sz w:val="41"/>
                      <w:szCs w:val="41"/>
                    </w:rPr>
                    <w:t>Local Government Bulletin</w:t>
                  </w:r>
                </w:p>
                <w:p w14:paraId="35B26D06" w14:textId="77777777" w:rsidR="004236D0" w:rsidRDefault="004236D0">
                  <w:pPr>
                    <w:pStyle w:val="Heading2"/>
                    <w:spacing w:before="0" w:after="225" w:line="525" w:lineRule="atLeast"/>
                    <w:rPr>
                      <w:rFonts w:ascii="Helvetica" w:eastAsia="Times New Roman" w:hAnsi="Helvetica" w:cs="Helvetica"/>
                      <w:color w:val="0B0C0C"/>
                      <w:sz w:val="41"/>
                      <w:szCs w:val="41"/>
                    </w:rPr>
                  </w:pPr>
                  <w:r>
                    <w:rPr>
                      <w:rFonts w:ascii="Helvetica" w:eastAsia="Times New Roman" w:hAnsi="Helvetica" w:cs="Helvetica"/>
                      <w:color w:val="0B0C0C"/>
                      <w:sz w:val="41"/>
                      <w:szCs w:val="41"/>
                    </w:rPr>
                    <w:t>7 June 2023</w:t>
                  </w:r>
                </w:p>
                <w:p w14:paraId="190D5A4C" w14:textId="77777777" w:rsidR="004236D0" w:rsidRDefault="004236D0" w:rsidP="004236D0">
                  <w:pPr>
                    <w:jc w:val="center"/>
                    <w:rPr>
                      <w:rFonts w:ascii="Helvetica" w:eastAsia="Times New Roman" w:hAnsi="Helvetica" w:cs="Helvetica"/>
                      <w:sz w:val="29"/>
                      <w:szCs w:val="29"/>
                    </w:rPr>
                  </w:pPr>
                  <w:r>
                    <w:rPr>
                      <w:rFonts w:ascii="Helvetica" w:eastAsia="Times New Roman" w:hAnsi="Helvetica" w:cs="Helvetica"/>
                      <w:sz w:val="29"/>
                      <w:szCs w:val="29"/>
                    </w:rPr>
                    <w:pict w14:anchorId="0510DB6C">
                      <v:rect id="_x0000_i1025" style="width:468pt;height:.5pt" o:hralign="center" o:hrstd="t" o:hr="t" fillcolor="#a0a0a0" stroked="f"/>
                    </w:pict>
                  </w:r>
                </w:p>
                <w:p w14:paraId="304DC44A"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This is the regular bulletin the Department for Levelling Up, Housing and Communities (DLUHC) sends out, updating you on the latest government guidance, advice, communications </w:t>
                  </w:r>
                  <w:proofErr w:type="gramStart"/>
                  <w:r>
                    <w:rPr>
                      <w:rFonts w:ascii="Helvetica" w:hAnsi="Helvetica" w:cs="Helvetica"/>
                      <w:color w:val="0B0C0C"/>
                      <w:sz w:val="29"/>
                      <w:szCs w:val="29"/>
                    </w:rPr>
                    <w:t>products</w:t>
                  </w:r>
                  <w:proofErr w:type="gramEnd"/>
                  <w:r>
                    <w:rPr>
                      <w:rFonts w:ascii="Helvetica" w:hAnsi="Helvetica" w:cs="Helvetica"/>
                      <w:color w:val="0B0C0C"/>
                      <w:sz w:val="29"/>
                      <w:szCs w:val="29"/>
                    </w:rPr>
                    <w:t xml:space="preserve"> and important topics of interest for local government. </w:t>
                  </w:r>
                </w:p>
                <w:p w14:paraId="32702AF1"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Subscribe or unsubscribe to this email here: </w:t>
                  </w:r>
                  <w:hyperlink r:id="rId7" w:history="1">
                    <w:r>
                      <w:rPr>
                        <w:rStyle w:val="Hyperlink"/>
                        <w:rFonts w:ascii="Helvetica" w:hAnsi="Helvetica" w:cs="Helvetica"/>
                        <w:color w:val="1D70B8"/>
                        <w:sz w:val="29"/>
                        <w:szCs w:val="29"/>
                      </w:rPr>
                      <w:t>https://bit.ly/2Xz9fM3</w:t>
                    </w:r>
                  </w:hyperlink>
                  <w:r>
                    <w:rPr>
                      <w:rFonts w:ascii="Helvetica" w:hAnsi="Helvetica" w:cs="Helvetica"/>
                      <w:color w:val="0B0C0C"/>
                      <w:sz w:val="29"/>
                      <w:szCs w:val="29"/>
                    </w:rPr>
                    <w:t xml:space="preserve"> Alternatively, you can email </w:t>
                  </w:r>
                  <w:hyperlink r:id="rId8" w:history="1">
                    <w:r>
                      <w:rPr>
                        <w:rStyle w:val="Hyperlink"/>
                        <w:rFonts w:ascii="Helvetica" w:hAnsi="Helvetica" w:cs="Helvetica"/>
                        <w:sz w:val="29"/>
                        <w:szCs w:val="29"/>
                      </w:rPr>
                      <w:t>LGengagement@levellingup.gov.uk</w:t>
                    </w:r>
                  </w:hyperlink>
                  <w:r>
                    <w:rPr>
                      <w:rFonts w:ascii="Helvetica" w:hAnsi="Helvetica" w:cs="Helvetica"/>
                      <w:color w:val="0B0C0C"/>
                      <w:sz w:val="29"/>
                      <w:szCs w:val="29"/>
                    </w:rPr>
                    <w:t>.</w:t>
                  </w:r>
                </w:p>
                <w:p w14:paraId="142C3426" w14:textId="77777777" w:rsidR="004236D0" w:rsidRDefault="004236D0" w:rsidP="004236D0">
                  <w:pPr>
                    <w:jc w:val="center"/>
                    <w:rPr>
                      <w:rFonts w:ascii="Helvetica" w:eastAsia="Times New Roman" w:hAnsi="Helvetica" w:cs="Helvetica"/>
                      <w:sz w:val="29"/>
                      <w:szCs w:val="29"/>
                    </w:rPr>
                  </w:pPr>
                  <w:r>
                    <w:rPr>
                      <w:rFonts w:ascii="Helvetica" w:eastAsia="Times New Roman" w:hAnsi="Helvetica" w:cs="Helvetica"/>
                      <w:sz w:val="29"/>
                      <w:szCs w:val="29"/>
                    </w:rPr>
                    <w:pict w14:anchorId="72BE6EB6">
                      <v:rect id="_x0000_i1026" style="width:468pt;height:.5pt" o:hralign="center" o:hrstd="t" o:hr="t" fillcolor="#a0a0a0" stroked="f"/>
                    </w:pict>
                  </w:r>
                </w:p>
                <w:p w14:paraId="7ED94C0D" w14:textId="77777777" w:rsidR="004236D0" w:rsidRDefault="004236D0">
                  <w:pPr>
                    <w:pStyle w:val="Heading2"/>
                    <w:spacing w:before="0" w:after="225" w:line="525" w:lineRule="atLeast"/>
                    <w:rPr>
                      <w:rFonts w:ascii="Helvetica" w:eastAsia="Times New Roman" w:hAnsi="Helvetica" w:cs="Helvetica"/>
                      <w:color w:val="0B0C0C"/>
                      <w:sz w:val="41"/>
                      <w:szCs w:val="41"/>
                    </w:rPr>
                  </w:pPr>
                  <w:r>
                    <w:rPr>
                      <w:rFonts w:ascii="Helvetica" w:eastAsia="Times New Roman" w:hAnsi="Helvetica" w:cs="Helvetica"/>
                      <w:color w:val="0B0C0C"/>
                      <w:sz w:val="41"/>
                      <w:szCs w:val="41"/>
                    </w:rPr>
                    <w:t>Local government updates</w:t>
                  </w:r>
                </w:p>
                <w:p w14:paraId="71477C0A" w14:textId="77777777" w:rsidR="004236D0" w:rsidRDefault="004236D0" w:rsidP="004236D0">
                  <w:pPr>
                    <w:jc w:val="center"/>
                    <w:rPr>
                      <w:rFonts w:ascii="Helvetica" w:eastAsia="Times New Roman" w:hAnsi="Helvetica" w:cs="Helvetica"/>
                      <w:sz w:val="29"/>
                      <w:szCs w:val="29"/>
                    </w:rPr>
                  </w:pPr>
                  <w:r>
                    <w:rPr>
                      <w:rFonts w:ascii="Helvetica" w:eastAsia="Times New Roman" w:hAnsi="Helvetica" w:cs="Helvetica"/>
                      <w:sz w:val="29"/>
                      <w:szCs w:val="29"/>
                    </w:rPr>
                    <w:pict w14:anchorId="0EAA29F7">
                      <v:rect id="_x0000_i1027" style="width:468pt;height:.5pt" o:hralign="center" o:hrstd="t" o:hr="t" fillcolor="#a0a0a0" stroked="f"/>
                    </w:pict>
                  </w:r>
                </w:p>
                <w:p w14:paraId="5E6E8C6F" w14:textId="77777777" w:rsidR="004236D0" w:rsidRDefault="004236D0">
                  <w:pPr>
                    <w:pStyle w:val="Heading2"/>
                    <w:spacing w:before="0" w:after="225" w:line="525" w:lineRule="atLeast"/>
                    <w:rPr>
                      <w:rFonts w:ascii="Helvetica" w:eastAsia="Times New Roman" w:hAnsi="Helvetica" w:cs="Helvetica"/>
                      <w:color w:val="0B0C0C"/>
                      <w:sz w:val="41"/>
                      <w:szCs w:val="41"/>
                    </w:rPr>
                  </w:pPr>
                  <w:r>
                    <w:rPr>
                      <w:rFonts w:ascii="Helvetica" w:eastAsia="Times New Roman" w:hAnsi="Helvetica" w:cs="Helvetica"/>
                      <w:color w:val="0B0C0C"/>
                      <w:sz w:val="41"/>
                      <w:szCs w:val="41"/>
                    </w:rPr>
                    <w:t>Local Authority Housing Fund: Round 2 prospectus and guidance</w:t>
                  </w:r>
                </w:p>
                <w:p w14:paraId="520E6174"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Today (7 June), DLUHC published the </w:t>
                  </w:r>
                  <w:hyperlink r:id="rId9" w:history="1">
                    <w:r>
                      <w:rPr>
                        <w:rStyle w:val="Hyperlink"/>
                        <w:rFonts w:ascii="Helvetica" w:hAnsi="Helvetica" w:cs="Helvetica"/>
                        <w:color w:val="1D70B8"/>
                        <w:sz w:val="29"/>
                        <w:szCs w:val="29"/>
                      </w:rPr>
                      <w:t>prospectus and guidance for the £250 million second round of the Local Authority Housing Fund (LAHF)</w:t>
                    </w:r>
                  </w:hyperlink>
                  <w:r>
                    <w:rPr>
                      <w:rFonts w:ascii="Helvetica" w:hAnsi="Helvetica" w:cs="Helvetica"/>
                      <w:color w:val="0B0C0C"/>
                      <w:sz w:val="29"/>
                      <w:szCs w:val="29"/>
                    </w:rPr>
                    <w:t xml:space="preserve"> announced in March 2023 that will run until March 2024. </w:t>
                  </w:r>
                </w:p>
                <w:p w14:paraId="0CBD84E6"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LAHF is an innovative capital fund that supports councils in England to obtain housing for those who are unable to find settled accommodation on resettlement schemes. </w:t>
                  </w:r>
                </w:p>
                <w:p w14:paraId="5DA0124B"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The prospectus and guidance published today does not apply to the </w:t>
                  </w:r>
                  <w:hyperlink r:id="rId10" w:history="1">
                    <w:r>
                      <w:rPr>
                        <w:rStyle w:val="Hyperlink"/>
                        <w:rFonts w:ascii="Helvetica" w:hAnsi="Helvetica" w:cs="Helvetica"/>
                        <w:color w:val="1D70B8"/>
                        <w:sz w:val="29"/>
                        <w:szCs w:val="29"/>
                      </w:rPr>
                      <w:t>first round of the LAHF (£500 million)</w:t>
                    </w:r>
                  </w:hyperlink>
                  <w:r>
                    <w:rPr>
                      <w:rFonts w:ascii="Helvetica" w:hAnsi="Helvetica" w:cs="Helvetica"/>
                      <w:color w:val="0B0C0C"/>
                      <w:sz w:val="29"/>
                      <w:szCs w:val="29"/>
                    </w:rPr>
                    <w:t xml:space="preserve"> announced in December 2022. </w:t>
                  </w:r>
                </w:p>
                <w:p w14:paraId="60EA9D90" w14:textId="77777777" w:rsidR="004236D0" w:rsidRDefault="004236D0" w:rsidP="004236D0">
                  <w:pPr>
                    <w:jc w:val="center"/>
                    <w:rPr>
                      <w:rFonts w:ascii="Helvetica" w:eastAsia="Times New Roman" w:hAnsi="Helvetica" w:cs="Helvetica"/>
                      <w:sz w:val="29"/>
                      <w:szCs w:val="29"/>
                    </w:rPr>
                  </w:pPr>
                  <w:r>
                    <w:rPr>
                      <w:rFonts w:ascii="Helvetica" w:eastAsia="Times New Roman" w:hAnsi="Helvetica" w:cs="Helvetica"/>
                      <w:sz w:val="29"/>
                      <w:szCs w:val="29"/>
                    </w:rPr>
                    <w:pict w14:anchorId="3118A74C">
                      <v:rect id="_x0000_i1028" style="width:468pt;height:.5pt" o:hralign="center" o:hrstd="t" o:hr="t" fillcolor="#a0a0a0" stroked="f"/>
                    </w:pict>
                  </w:r>
                </w:p>
                <w:p w14:paraId="23AB80BF" w14:textId="77777777" w:rsidR="004236D0" w:rsidRDefault="004236D0">
                  <w:pPr>
                    <w:pStyle w:val="Heading2"/>
                    <w:spacing w:before="0" w:after="225" w:line="525" w:lineRule="atLeast"/>
                    <w:rPr>
                      <w:rFonts w:ascii="Helvetica" w:eastAsia="Times New Roman" w:hAnsi="Helvetica" w:cs="Helvetica"/>
                      <w:color w:val="0B0C0C"/>
                      <w:sz w:val="41"/>
                      <w:szCs w:val="41"/>
                    </w:rPr>
                  </w:pPr>
                  <w:r>
                    <w:rPr>
                      <w:rFonts w:ascii="Helvetica" w:eastAsia="Times New Roman" w:hAnsi="Helvetica" w:cs="Helvetica"/>
                      <w:color w:val="0B0C0C"/>
                      <w:sz w:val="41"/>
                      <w:szCs w:val="41"/>
                    </w:rPr>
                    <w:t>First Heat-Health Alert of the year issued</w:t>
                  </w:r>
                </w:p>
                <w:p w14:paraId="0576D44A"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The </w:t>
                  </w:r>
                  <w:hyperlink r:id="rId11" w:history="1">
                    <w:r>
                      <w:rPr>
                        <w:rStyle w:val="Hyperlink"/>
                        <w:rFonts w:ascii="Helvetica" w:hAnsi="Helvetica" w:cs="Helvetica"/>
                        <w:color w:val="1D70B8"/>
                        <w:sz w:val="29"/>
                        <w:szCs w:val="29"/>
                      </w:rPr>
                      <w:t>UK Health Security Agency (UKHSA) and the Met Office have today (7 June) issued the first Heat-Health Alert (HHA) of the year</w:t>
                    </w:r>
                  </w:hyperlink>
                  <w:r>
                    <w:rPr>
                      <w:rFonts w:ascii="Helvetica" w:hAnsi="Helvetica" w:cs="Helvetica"/>
                      <w:color w:val="0B0C0C"/>
                      <w:sz w:val="29"/>
                      <w:szCs w:val="29"/>
                    </w:rPr>
                    <w:t xml:space="preserve"> for </w:t>
                  </w:r>
                  <w:r>
                    <w:rPr>
                      <w:rFonts w:ascii="Helvetica" w:hAnsi="Helvetica" w:cs="Helvetica"/>
                      <w:color w:val="0B0C0C"/>
                      <w:sz w:val="29"/>
                      <w:szCs w:val="29"/>
                    </w:rPr>
                    <w:lastRenderedPageBreak/>
                    <w:t xml:space="preserve">East Midlands, East of England, London, South East, South West and West Midlands. </w:t>
                  </w:r>
                </w:p>
                <w:p w14:paraId="3ABAD780"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The alert is currently in place from 9:00am on 9 June to 9:00am on 12 June, and if current forecasted temperatures are reached it is likely that there could be some impacts across the health and social care sector. </w:t>
                  </w:r>
                </w:p>
                <w:p w14:paraId="2CEA2151"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Under the </w:t>
                  </w:r>
                  <w:hyperlink r:id="rId12" w:history="1">
                    <w:r>
                      <w:rPr>
                        <w:rStyle w:val="Hyperlink"/>
                        <w:rFonts w:ascii="Helvetica" w:hAnsi="Helvetica" w:cs="Helvetica"/>
                        <w:color w:val="1D70B8"/>
                        <w:sz w:val="29"/>
                        <w:szCs w:val="29"/>
                      </w:rPr>
                      <w:t>Heat-Health Alerting system</w:t>
                    </w:r>
                  </w:hyperlink>
                  <w:r>
                    <w:rPr>
                      <w:rFonts w:ascii="Helvetica" w:hAnsi="Helvetica" w:cs="Helvetica"/>
                      <w:color w:val="0B0C0C"/>
                      <w:sz w:val="29"/>
                      <w:szCs w:val="29"/>
                    </w:rPr>
                    <w:t xml:space="preserve"> introduced last week (1 June), a yellow alert means that impacts include the increased use of health care services by vulnerable populations and an increase in risk to health for individuals over the age of 65 or those with pre-existing health conditions. There is also the potential for indoor environments, including health and care settings, to become very warm. </w:t>
                  </w:r>
                </w:p>
                <w:p w14:paraId="2D0CF5C5"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Councils are encouraged to </w:t>
                  </w:r>
                  <w:hyperlink r:id="rId13" w:history="1">
                    <w:r>
                      <w:rPr>
                        <w:rStyle w:val="Hyperlink"/>
                        <w:rFonts w:ascii="Helvetica" w:hAnsi="Helvetica" w:cs="Helvetica"/>
                        <w:color w:val="1D70B8"/>
                        <w:sz w:val="29"/>
                        <w:szCs w:val="29"/>
                      </w:rPr>
                      <w:t>subscribe to the Heat-health Alert and Cold-Health Alert services</w:t>
                    </w:r>
                  </w:hyperlink>
                  <w:r>
                    <w:rPr>
                      <w:rFonts w:ascii="Helvetica" w:hAnsi="Helvetica" w:cs="Helvetica"/>
                      <w:color w:val="0B0C0C"/>
                      <w:sz w:val="29"/>
                      <w:szCs w:val="29"/>
                    </w:rPr>
                    <w:t xml:space="preserve"> operated by the Met Office and UKHSA. </w:t>
                  </w:r>
                </w:p>
                <w:p w14:paraId="653D5C22" w14:textId="77777777" w:rsidR="004236D0" w:rsidRDefault="004236D0" w:rsidP="004236D0">
                  <w:pPr>
                    <w:jc w:val="center"/>
                    <w:rPr>
                      <w:rFonts w:ascii="Helvetica" w:eastAsia="Times New Roman" w:hAnsi="Helvetica" w:cs="Helvetica"/>
                      <w:sz w:val="29"/>
                      <w:szCs w:val="29"/>
                    </w:rPr>
                  </w:pPr>
                  <w:r>
                    <w:rPr>
                      <w:rFonts w:ascii="Helvetica" w:eastAsia="Times New Roman" w:hAnsi="Helvetica" w:cs="Helvetica"/>
                      <w:sz w:val="29"/>
                      <w:szCs w:val="29"/>
                    </w:rPr>
                    <w:pict w14:anchorId="19D6DBCA">
                      <v:rect id="_x0000_i1029" style="width:468pt;height:.5pt" o:hralign="center" o:hrstd="t" o:hr="t" fillcolor="#a0a0a0" stroked="f"/>
                    </w:pict>
                  </w:r>
                </w:p>
                <w:p w14:paraId="7E046ED2" w14:textId="77777777" w:rsidR="004236D0" w:rsidRDefault="004236D0">
                  <w:pPr>
                    <w:pStyle w:val="Heading2"/>
                    <w:spacing w:before="0" w:after="225" w:line="525" w:lineRule="atLeast"/>
                    <w:rPr>
                      <w:rFonts w:ascii="Helvetica" w:eastAsia="Times New Roman" w:hAnsi="Helvetica" w:cs="Helvetica"/>
                      <w:color w:val="0B0C0C"/>
                      <w:sz w:val="41"/>
                      <w:szCs w:val="41"/>
                    </w:rPr>
                  </w:pPr>
                  <w:r>
                    <w:rPr>
                      <w:rFonts w:ascii="Helvetica" w:eastAsia="Times New Roman" w:hAnsi="Helvetica" w:cs="Helvetica"/>
                      <w:color w:val="0B0C0C"/>
                      <w:sz w:val="41"/>
                      <w:szCs w:val="41"/>
                    </w:rPr>
                    <w:t>Draft regulations on EU Citizens’ Voting and Candidacy Rights</w:t>
                  </w:r>
                </w:p>
                <w:p w14:paraId="0B1C72C4"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Today (7 June), the government published draft secondary legislation which will implement changes made to </w:t>
                  </w:r>
                  <w:hyperlink r:id="rId14" w:history="1">
                    <w:r>
                      <w:rPr>
                        <w:rStyle w:val="Hyperlink"/>
                        <w:rFonts w:ascii="Helvetica" w:hAnsi="Helvetica" w:cs="Helvetica"/>
                        <w:color w:val="1D70B8"/>
                        <w:sz w:val="29"/>
                        <w:szCs w:val="29"/>
                      </w:rPr>
                      <w:t>EU Citizens’ Voting and Candidacy Rights</w:t>
                    </w:r>
                  </w:hyperlink>
                  <w:r>
                    <w:rPr>
                      <w:rFonts w:ascii="Helvetica" w:hAnsi="Helvetica" w:cs="Helvetica"/>
                      <w:color w:val="0B0C0C"/>
                      <w:sz w:val="29"/>
                      <w:szCs w:val="29"/>
                    </w:rPr>
                    <w:t xml:space="preserve"> by the </w:t>
                  </w:r>
                  <w:hyperlink r:id="rId15" w:history="1">
                    <w:r>
                      <w:rPr>
                        <w:rStyle w:val="Hyperlink"/>
                        <w:rFonts w:ascii="Helvetica" w:hAnsi="Helvetica" w:cs="Helvetica"/>
                        <w:color w:val="1D70B8"/>
                        <w:sz w:val="29"/>
                        <w:szCs w:val="29"/>
                      </w:rPr>
                      <w:t>Elections Act 2022</w:t>
                    </w:r>
                  </w:hyperlink>
                  <w:r>
                    <w:rPr>
                      <w:rFonts w:ascii="Helvetica" w:hAnsi="Helvetica" w:cs="Helvetica"/>
                      <w:color w:val="0B0C0C"/>
                      <w:sz w:val="29"/>
                      <w:szCs w:val="29"/>
                    </w:rPr>
                    <w:t xml:space="preserve">. </w:t>
                  </w:r>
                </w:p>
                <w:p w14:paraId="5D6B8212"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This centres on updating EU Citizens’ rights in local elections to reflect the outcome of the 2016 EU Referendum. It includes the removal of the automatic right that most EU citizens </w:t>
                  </w:r>
                  <w:proofErr w:type="gramStart"/>
                  <w:r>
                    <w:rPr>
                      <w:rFonts w:ascii="Helvetica" w:hAnsi="Helvetica" w:cs="Helvetica"/>
                      <w:color w:val="0B0C0C"/>
                      <w:sz w:val="29"/>
                      <w:szCs w:val="29"/>
                    </w:rPr>
                    <w:t>have to</w:t>
                  </w:r>
                  <w:proofErr w:type="gramEnd"/>
                  <w:r>
                    <w:rPr>
                      <w:rFonts w:ascii="Helvetica" w:hAnsi="Helvetica" w:cs="Helvetica"/>
                      <w:color w:val="0B0C0C"/>
                      <w:sz w:val="29"/>
                      <w:szCs w:val="29"/>
                    </w:rPr>
                    <w:t xml:space="preserve"> vote and stand in local elections in the UK, replacing it with the principle of a mutual grant of rights through agreements with EU Member States. It also ensures the government’s commitment to respect the rights of those EU citizens who chose to make the UK their home before 31 December 2020 still stands. </w:t>
                  </w:r>
                  <w:hyperlink r:id="rId16" w:history="1">
                    <w:r>
                      <w:rPr>
                        <w:rStyle w:val="Hyperlink"/>
                        <w:rFonts w:ascii="Helvetica" w:hAnsi="Helvetica" w:cs="Helvetica"/>
                        <w:color w:val="1D70B8"/>
                        <w:sz w:val="29"/>
                        <w:szCs w:val="29"/>
                      </w:rPr>
                      <w:t>A draft Explanatory memorandum is published alongside the draft Regulations</w:t>
                    </w:r>
                  </w:hyperlink>
                  <w:r>
                    <w:rPr>
                      <w:rFonts w:ascii="Helvetica" w:hAnsi="Helvetica" w:cs="Helvetica"/>
                      <w:color w:val="0B0C0C"/>
                      <w:sz w:val="29"/>
                      <w:szCs w:val="29"/>
                    </w:rPr>
                    <w:t xml:space="preserve">. </w:t>
                  </w:r>
                </w:p>
                <w:p w14:paraId="0069E793"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lastRenderedPageBreak/>
                    <w:t xml:space="preserve">For questions on the draft secondary legislation, please contact </w:t>
                  </w:r>
                  <w:hyperlink r:id="rId17" w:history="1">
                    <w:r>
                      <w:rPr>
                        <w:rStyle w:val="Hyperlink"/>
                        <w:rFonts w:ascii="Helvetica" w:hAnsi="Helvetica" w:cs="Helvetica"/>
                        <w:sz w:val="29"/>
                        <w:szCs w:val="29"/>
                      </w:rPr>
                      <w:t>EIPBusinessChange@levellingup.gov.uk</w:t>
                    </w:r>
                  </w:hyperlink>
                  <w:r>
                    <w:rPr>
                      <w:rFonts w:ascii="Helvetica" w:hAnsi="Helvetica" w:cs="Helvetica"/>
                      <w:color w:val="0B0C0C"/>
                      <w:sz w:val="29"/>
                      <w:szCs w:val="29"/>
                    </w:rPr>
                    <w:t xml:space="preserve"> </w:t>
                  </w:r>
                </w:p>
                <w:p w14:paraId="79E5AF9E"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Written ministerial statement:</w:t>
                  </w:r>
                  <w:r>
                    <w:rPr>
                      <w:rFonts w:ascii="Helvetica" w:hAnsi="Helvetica" w:cs="Helvetica"/>
                      <w:color w:val="0B0C0C"/>
                      <w:sz w:val="29"/>
                      <w:szCs w:val="29"/>
                    </w:rPr>
                    <w:br/>
                  </w:r>
                  <w:hyperlink r:id="rId18" w:history="1">
                    <w:r>
                      <w:rPr>
                        <w:rStyle w:val="Hyperlink"/>
                        <w:rFonts w:ascii="Helvetica" w:hAnsi="Helvetica" w:cs="Helvetica"/>
                        <w:color w:val="1D70B8"/>
                        <w:sz w:val="29"/>
                        <w:szCs w:val="29"/>
                      </w:rPr>
                      <w:t>https://questions-statements.parliament.uk/written-statements/detail/2023-06-07/hcws830</w:t>
                    </w:r>
                  </w:hyperlink>
                  <w:r>
                    <w:rPr>
                      <w:rFonts w:ascii="Helvetica" w:hAnsi="Helvetica" w:cs="Helvetica"/>
                      <w:color w:val="0B0C0C"/>
                      <w:sz w:val="29"/>
                      <w:szCs w:val="29"/>
                    </w:rPr>
                    <w:t xml:space="preserve"> </w:t>
                  </w:r>
                </w:p>
                <w:p w14:paraId="7B8F2999" w14:textId="77777777" w:rsidR="004236D0" w:rsidRDefault="004236D0" w:rsidP="004236D0">
                  <w:pPr>
                    <w:jc w:val="center"/>
                    <w:rPr>
                      <w:rFonts w:ascii="Helvetica" w:eastAsia="Times New Roman" w:hAnsi="Helvetica" w:cs="Helvetica"/>
                      <w:sz w:val="29"/>
                      <w:szCs w:val="29"/>
                    </w:rPr>
                  </w:pPr>
                  <w:r>
                    <w:rPr>
                      <w:rFonts w:ascii="Helvetica" w:eastAsia="Times New Roman" w:hAnsi="Helvetica" w:cs="Helvetica"/>
                      <w:sz w:val="29"/>
                      <w:szCs w:val="29"/>
                    </w:rPr>
                    <w:pict w14:anchorId="62BA8B4E">
                      <v:rect id="_x0000_i1030" style="width:468pt;height:.5pt" o:hralign="center" o:hrstd="t" o:hr="t" fillcolor="#a0a0a0" stroked="f"/>
                    </w:pict>
                  </w:r>
                </w:p>
                <w:p w14:paraId="3E3BBBB5" w14:textId="77777777" w:rsidR="004236D0" w:rsidRDefault="004236D0">
                  <w:pPr>
                    <w:pStyle w:val="Heading2"/>
                    <w:spacing w:before="0" w:after="225" w:line="525" w:lineRule="atLeast"/>
                    <w:rPr>
                      <w:rFonts w:ascii="Helvetica" w:eastAsia="Times New Roman" w:hAnsi="Helvetica" w:cs="Helvetica"/>
                      <w:color w:val="0B0C0C"/>
                      <w:sz w:val="41"/>
                      <w:szCs w:val="41"/>
                    </w:rPr>
                  </w:pPr>
                  <w:r>
                    <w:rPr>
                      <w:rFonts w:ascii="Helvetica" w:eastAsia="Times New Roman" w:hAnsi="Helvetica" w:cs="Helvetica"/>
                      <w:color w:val="0B0C0C"/>
                      <w:sz w:val="41"/>
                      <w:szCs w:val="41"/>
                    </w:rPr>
                    <w:t>Rogue business rates agents</w:t>
                  </w:r>
                </w:p>
                <w:p w14:paraId="149CE29A"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The Valuation Office Agency (VOA) is today (7 June) urging businesses to protect themselves from rogue business rates agents. </w:t>
                  </w:r>
                </w:p>
                <w:p w14:paraId="61ADEB3C"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New rateable values for business properties came into effect in April 2023. Councils used these new values to calculate business rates bills. </w:t>
                  </w:r>
                </w:p>
                <w:p w14:paraId="68264CF6"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Businesses can challenge their valuation if they think it’s incorrect and can use a rating agent do this. </w:t>
                  </w:r>
                  <w:proofErr w:type="gramStart"/>
                  <w:r>
                    <w:rPr>
                      <w:rFonts w:ascii="Helvetica" w:hAnsi="Helvetica" w:cs="Helvetica"/>
                      <w:color w:val="0B0C0C"/>
                      <w:sz w:val="29"/>
                      <w:szCs w:val="29"/>
                    </w:rPr>
                    <w:t>The vast majority of</w:t>
                  </w:r>
                  <w:proofErr w:type="gramEnd"/>
                  <w:r>
                    <w:rPr>
                      <w:rFonts w:ascii="Helvetica" w:hAnsi="Helvetica" w:cs="Helvetica"/>
                      <w:color w:val="0B0C0C"/>
                      <w:sz w:val="29"/>
                      <w:szCs w:val="29"/>
                    </w:rPr>
                    <w:t xml:space="preserve"> agents are reputable and provide a good service. But some rogue agents submit inaccurate information. This could result in penalties or increased rates bills for businesses. </w:t>
                  </w:r>
                </w:p>
                <w:p w14:paraId="2063765A"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Businesses can manage their own business rates by creating a Business Rates Valuation Account on GOV.​UK. The VOA has produced a </w:t>
                  </w:r>
                  <w:hyperlink r:id="rId19" w:history="1">
                    <w:r>
                      <w:rPr>
                        <w:rStyle w:val="Hyperlink"/>
                        <w:rFonts w:ascii="Helvetica" w:hAnsi="Helvetica" w:cs="Helvetica"/>
                        <w:color w:val="1D70B8"/>
                        <w:sz w:val="29"/>
                        <w:szCs w:val="29"/>
                      </w:rPr>
                      <w:t>checklist to help businesses if they want to use a business rates agent</w:t>
                    </w:r>
                  </w:hyperlink>
                  <w:r>
                    <w:rPr>
                      <w:rFonts w:ascii="Helvetica" w:hAnsi="Helvetica" w:cs="Helvetica"/>
                      <w:color w:val="0B0C0C"/>
                      <w:sz w:val="29"/>
                      <w:szCs w:val="29"/>
                    </w:rPr>
                    <w:t xml:space="preserve">. Businesses are encouraged to visit GOV.​UK for </w:t>
                  </w:r>
                  <w:hyperlink r:id="rId20" w:history="1">
                    <w:r>
                      <w:rPr>
                        <w:rStyle w:val="Hyperlink"/>
                        <w:rFonts w:ascii="Helvetica" w:hAnsi="Helvetica" w:cs="Helvetica"/>
                        <w:color w:val="1D70B8"/>
                        <w:sz w:val="29"/>
                        <w:szCs w:val="29"/>
                      </w:rPr>
                      <w:t>more advice on how to choose a reputable agent</w:t>
                    </w:r>
                  </w:hyperlink>
                  <w:r>
                    <w:rPr>
                      <w:rFonts w:ascii="Helvetica" w:hAnsi="Helvetica" w:cs="Helvetica"/>
                      <w:color w:val="0B0C0C"/>
                      <w:sz w:val="29"/>
                      <w:szCs w:val="29"/>
                    </w:rPr>
                    <w:t xml:space="preserve">. </w:t>
                  </w:r>
                </w:p>
                <w:p w14:paraId="22C00D46"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Councils are encouraged to share this information with businesses in their area. </w:t>
                  </w:r>
                </w:p>
                <w:p w14:paraId="3CCA0135" w14:textId="77777777" w:rsidR="004236D0" w:rsidRDefault="004236D0" w:rsidP="004236D0">
                  <w:pPr>
                    <w:jc w:val="center"/>
                    <w:rPr>
                      <w:rFonts w:ascii="Helvetica" w:eastAsia="Times New Roman" w:hAnsi="Helvetica" w:cs="Helvetica"/>
                      <w:sz w:val="29"/>
                      <w:szCs w:val="29"/>
                    </w:rPr>
                  </w:pPr>
                  <w:r>
                    <w:rPr>
                      <w:rFonts w:ascii="Helvetica" w:eastAsia="Times New Roman" w:hAnsi="Helvetica" w:cs="Helvetica"/>
                      <w:sz w:val="29"/>
                      <w:szCs w:val="29"/>
                    </w:rPr>
                    <w:pict w14:anchorId="297F0EA5">
                      <v:rect id="_x0000_i1031" style="width:468pt;height:.5pt" o:hralign="center" o:hrstd="t" o:hr="t" fillcolor="#a0a0a0" stroked="f"/>
                    </w:pict>
                  </w:r>
                </w:p>
                <w:p w14:paraId="2C9D32BC" w14:textId="77777777" w:rsidR="004236D0" w:rsidRDefault="004236D0">
                  <w:pPr>
                    <w:pStyle w:val="Heading2"/>
                    <w:spacing w:before="0" w:after="225" w:line="525" w:lineRule="atLeast"/>
                    <w:rPr>
                      <w:rFonts w:ascii="Helvetica" w:eastAsia="Times New Roman" w:hAnsi="Helvetica" w:cs="Helvetica"/>
                      <w:color w:val="0B0C0C"/>
                      <w:sz w:val="41"/>
                      <w:szCs w:val="41"/>
                    </w:rPr>
                  </w:pPr>
                  <w:r>
                    <w:rPr>
                      <w:rFonts w:ascii="Helvetica" w:eastAsia="Times New Roman" w:hAnsi="Helvetica" w:cs="Helvetica"/>
                      <w:color w:val="0B0C0C"/>
                      <w:sz w:val="41"/>
                      <w:szCs w:val="41"/>
                    </w:rPr>
                    <w:t>Consultation on the Infrastructure Levy – closes this week</w:t>
                  </w:r>
                </w:p>
                <w:p w14:paraId="25B02007"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lastRenderedPageBreak/>
                    <w:t xml:space="preserve">On 17 March, DLUHC published </w:t>
                  </w:r>
                  <w:hyperlink r:id="rId21" w:history="1">
                    <w:r>
                      <w:rPr>
                        <w:rStyle w:val="Hyperlink"/>
                        <w:rFonts w:ascii="Helvetica" w:hAnsi="Helvetica" w:cs="Helvetica"/>
                        <w:color w:val="1D70B8"/>
                        <w:sz w:val="29"/>
                        <w:szCs w:val="29"/>
                      </w:rPr>
                      <w:t>a consultation on the design of a new infrastructure levy to be paid by developers to fund affordable housing and local infrastructure</w:t>
                    </w:r>
                  </w:hyperlink>
                  <w:r>
                    <w:rPr>
                      <w:rFonts w:ascii="Helvetica" w:hAnsi="Helvetica" w:cs="Helvetica"/>
                      <w:color w:val="0B0C0C"/>
                      <w:sz w:val="29"/>
                      <w:szCs w:val="29"/>
                    </w:rPr>
                    <w:t xml:space="preserve"> such as GP surgeries, transport links and schools. </w:t>
                  </w:r>
                </w:p>
                <w:p w14:paraId="70C97C30"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The levy is a reform to the existing system of developer contributions – Section 106 planning obligations and the Community Infrastructure Levy – in England. </w:t>
                  </w:r>
                </w:p>
                <w:p w14:paraId="7CAE40DC"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The consultation will inform the design of the levy and of regulations that will set out its operation in detail. A further consultation on the drafting of those regulations will be published in due course. </w:t>
                  </w:r>
                </w:p>
                <w:p w14:paraId="43FB28D7"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Alongside this publication is a report on an earlier design of the levy, commissioned by DLUHC. </w:t>
                  </w:r>
                </w:p>
                <w:p w14:paraId="155A8FC2"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The consultation closes at 11:45pm on 9 June. If you have any questions, please contact: </w:t>
                  </w:r>
                  <w:hyperlink r:id="rId22" w:history="1">
                    <w:r>
                      <w:rPr>
                        <w:rStyle w:val="Hyperlink"/>
                        <w:rFonts w:ascii="Helvetica" w:hAnsi="Helvetica" w:cs="Helvetica"/>
                        <w:sz w:val="29"/>
                        <w:szCs w:val="29"/>
                      </w:rPr>
                      <w:t>InfrastructureLevyConsultation@levellingup.gov.uk</w:t>
                    </w:r>
                  </w:hyperlink>
                  <w:r>
                    <w:rPr>
                      <w:rFonts w:ascii="Helvetica" w:hAnsi="Helvetica" w:cs="Helvetica"/>
                      <w:color w:val="0B0C0C"/>
                      <w:sz w:val="29"/>
                      <w:szCs w:val="29"/>
                    </w:rPr>
                    <w:t xml:space="preserve"> </w:t>
                  </w:r>
                </w:p>
                <w:p w14:paraId="4E49BC2C" w14:textId="77777777" w:rsidR="004236D0" w:rsidRDefault="004236D0" w:rsidP="004236D0">
                  <w:pPr>
                    <w:jc w:val="center"/>
                    <w:rPr>
                      <w:rFonts w:ascii="Helvetica" w:eastAsia="Times New Roman" w:hAnsi="Helvetica" w:cs="Helvetica"/>
                      <w:sz w:val="29"/>
                      <w:szCs w:val="29"/>
                    </w:rPr>
                  </w:pPr>
                  <w:r>
                    <w:rPr>
                      <w:rFonts w:ascii="Helvetica" w:eastAsia="Times New Roman" w:hAnsi="Helvetica" w:cs="Helvetica"/>
                      <w:sz w:val="29"/>
                      <w:szCs w:val="29"/>
                    </w:rPr>
                    <w:pict w14:anchorId="0A61AB95">
                      <v:rect id="_x0000_i1032" style="width:468pt;height:.5pt" o:hralign="center" o:hrstd="t" o:hr="t" fillcolor="#a0a0a0" stroked="f"/>
                    </w:pict>
                  </w:r>
                </w:p>
                <w:p w14:paraId="7DC4D4BF" w14:textId="77777777" w:rsidR="004236D0" w:rsidRDefault="004236D0">
                  <w:pPr>
                    <w:pStyle w:val="Heading2"/>
                    <w:spacing w:before="0" w:after="225" w:line="525" w:lineRule="atLeast"/>
                    <w:rPr>
                      <w:rFonts w:ascii="Helvetica" w:eastAsia="Times New Roman" w:hAnsi="Helvetica" w:cs="Helvetica"/>
                      <w:color w:val="0B0C0C"/>
                      <w:sz w:val="41"/>
                      <w:szCs w:val="41"/>
                    </w:rPr>
                  </w:pPr>
                  <w:r>
                    <w:rPr>
                      <w:rFonts w:ascii="Helvetica" w:eastAsia="Times New Roman" w:hAnsi="Helvetica" w:cs="Helvetica"/>
                      <w:color w:val="0B0C0C"/>
                      <w:sz w:val="41"/>
                      <w:szCs w:val="41"/>
                    </w:rPr>
                    <w:t>Funding to support rollout of quality skills training</w:t>
                  </w:r>
                </w:p>
                <w:p w14:paraId="0322B1C1"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The Department for Education has today (7 June) announced a </w:t>
                  </w:r>
                  <w:hyperlink r:id="rId23" w:history="1">
                    <w:r>
                      <w:rPr>
                        <w:rStyle w:val="Hyperlink"/>
                        <w:rFonts w:ascii="Helvetica" w:hAnsi="Helvetica" w:cs="Helvetica"/>
                        <w:color w:val="1D70B8"/>
                        <w:sz w:val="29"/>
                        <w:szCs w:val="29"/>
                      </w:rPr>
                      <w:t>£48 million skills injection fund to increase the rollout of Higher Technical Qualifications (HTQs)</w:t>
                    </w:r>
                  </w:hyperlink>
                  <w:r>
                    <w:rPr>
                      <w:rFonts w:ascii="Helvetica" w:hAnsi="Helvetica" w:cs="Helvetica"/>
                      <w:color w:val="0B0C0C"/>
                      <w:sz w:val="29"/>
                      <w:szCs w:val="29"/>
                    </w:rPr>
                    <w:t xml:space="preserve">. </w:t>
                  </w:r>
                </w:p>
                <w:p w14:paraId="6509F115"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HTQs are technical courses at levels four and five which equip students with higher-level skills needed to secure well-paying jobs, such as software developer or construction site supervisor. The funding will allow colleges and other providers to deliver more HTQs by funding specialist equipment, facilities, and upskilling staff. </w:t>
                  </w:r>
                </w:p>
                <w:p w14:paraId="4972A6C5"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More than 40 schools and colleges will also receive a share of £140 million to transform their facilities to meet demographic increases in young people aged 16 to 19. This could include building more classroom space or technical teaching facilities. </w:t>
                  </w:r>
                </w:p>
                <w:p w14:paraId="4E74B2E0"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lastRenderedPageBreak/>
                    <w:t xml:space="preserve">If you have any questions, please contact: </w:t>
                  </w:r>
                  <w:hyperlink r:id="rId24" w:history="1">
                    <w:r>
                      <w:rPr>
                        <w:rStyle w:val="Hyperlink"/>
                        <w:rFonts w:ascii="Helvetica" w:hAnsi="Helvetica" w:cs="Helvetica"/>
                        <w:sz w:val="29"/>
                        <w:szCs w:val="29"/>
                      </w:rPr>
                      <w:t>team.highertechnicaleducation@education.gov.uk</w:t>
                    </w:r>
                  </w:hyperlink>
                  <w:r>
                    <w:rPr>
                      <w:rFonts w:ascii="Helvetica" w:hAnsi="Helvetica" w:cs="Helvetica"/>
                      <w:color w:val="0B0C0C"/>
                      <w:sz w:val="29"/>
                      <w:szCs w:val="29"/>
                    </w:rPr>
                    <w:t xml:space="preserve">. </w:t>
                  </w:r>
                </w:p>
                <w:p w14:paraId="6DFF1703"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Announcement:</w:t>
                  </w:r>
                  <w:r>
                    <w:rPr>
                      <w:rFonts w:ascii="Helvetica" w:hAnsi="Helvetica" w:cs="Helvetica"/>
                      <w:color w:val="0B0C0C"/>
                      <w:sz w:val="29"/>
                      <w:szCs w:val="29"/>
                    </w:rPr>
                    <w:br/>
                  </w:r>
                  <w:hyperlink r:id="rId25" w:history="1">
                    <w:r>
                      <w:rPr>
                        <w:rStyle w:val="Hyperlink"/>
                        <w:rFonts w:ascii="Helvetica" w:hAnsi="Helvetica" w:cs="Helvetica"/>
                        <w:color w:val="1D70B8"/>
                        <w:sz w:val="29"/>
                        <w:szCs w:val="29"/>
                      </w:rPr>
                      <w:t>https://www.gov.uk/government/news/major-funding-boost-to-support-rollout-of-quality-skills-training</w:t>
                    </w:r>
                  </w:hyperlink>
                  <w:r>
                    <w:rPr>
                      <w:rFonts w:ascii="Helvetica" w:hAnsi="Helvetica" w:cs="Helvetica"/>
                      <w:color w:val="0B0C0C"/>
                      <w:sz w:val="29"/>
                      <w:szCs w:val="29"/>
                    </w:rPr>
                    <w:t xml:space="preserve"> </w:t>
                  </w:r>
                </w:p>
                <w:p w14:paraId="6E22AD8C" w14:textId="77777777" w:rsidR="004236D0" w:rsidRDefault="004236D0" w:rsidP="004236D0">
                  <w:pPr>
                    <w:jc w:val="center"/>
                    <w:rPr>
                      <w:rFonts w:ascii="Helvetica" w:eastAsia="Times New Roman" w:hAnsi="Helvetica" w:cs="Helvetica"/>
                      <w:sz w:val="29"/>
                      <w:szCs w:val="29"/>
                    </w:rPr>
                  </w:pPr>
                  <w:r>
                    <w:rPr>
                      <w:rFonts w:ascii="Helvetica" w:eastAsia="Times New Roman" w:hAnsi="Helvetica" w:cs="Helvetica"/>
                      <w:sz w:val="29"/>
                      <w:szCs w:val="29"/>
                    </w:rPr>
                    <w:pict w14:anchorId="60002C39">
                      <v:rect id="_x0000_i1033" style="width:468pt;height:.5pt" o:hralign="center" o:hrstd="t" o:hr="t" fillcolor="#a0a0a0" stroked="f"/>
                    </w:pict>
                  </w:r>
                </w:p>
                <w:p w14:paraId="4368BD95" w14:textId="77777777" w:rsidR="004236D0" w:rsidRDefault="004236D0">
                  <w:pPr>
                    <w:pStyle w:val="Heading2"/>
                    <w:spacing w:before="0" w:after="225" w:line="525" w:lineRule="atLeast"/>
                    <w:rPr>
                      <w:rFonts w:ascii="Helvetica" w:eastAsia="Times New Roman" w:hAnsi="Helvetica" w:cs="Helvetica"/>
                      <w:color w:val="0B0C0C"/>
                      <w:sz w:val="41"/>
                      <w:szCs w:val="41"/>
                    </w:rPr>
                  </w:pPr>
                  <w:r>
                    <w:rPr>
                      <w:rFonts w:ascii="Helvetica" w:eastAsia="Times New Roman" w:hAnsi="Helvetica" w:cs="Helvetica"/>
                      <w:color w:val="0B0C0C"/>
                      <w:sz w:val="41"/>
                      <w:szCs w:val="41"/>
                    </w:rPr>
                    <w:t>Loneliness Awareness Week toolkit</w:t>
                  </w:r>
                </w:p>
                <w:p w14:paraId="243DE25C"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Loneliness Awareness Week is an annual event hosted by Marmalade Trust and this year it will run from 12 – 18 June. Marmalade Trust is a UK loneliness charity. </w:t>
                  </w:r>
                </w:p>
                <w:p w14:paraId="7521A61B"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The </w:t>
                  </w:r>
                  <w:hyperlink r:id="rId26" w:history="1">
                    <w:r>
                      <w:rPr>
                        <w:rStyle w:val="Hyperlink"/>
                        <w:rFonts w:ascii="Helvetica" w:hAnsi="Helvetica" w:cs="Helvetica"/>
                        <w:color w:val="1D70B8"/>
                        <w:sz w:val="29"/>
                        <w:szCs w:val="29"/>
                      </w:rPr>
                      <w:t>Loneliness campaign, as part of Better Health – Every Mind Matters</w:t>
                    </w:r>
                  </w:hyperlink>
                  <w:r>
                    <w:rPr>
                      <w:rFonts w:ascii="Helvetica" w:hAnsi="Helvetica" w:cs="Helvetica"/>
                      <w:color w:val="0B0C0C"/>
                      <w:sz w:val="29"/>
                      <w:szCs w:val="29"/>
                    </w:rPr>
                    <w:t xml:space="preserve">, looks to reduce the stigma around loneliness and encourage people to talk more openly about it. Every year, the Department for Culture, </w:t>
                  </w:r>
                  <w:proofErr w:type="gramStart"/>
                  <w:r>
                    <w:rPr>
                      <w:rFonts w:ascii="Helvetica" w:hAnsi="Helvetica" w:cs="Helvetica"/>
                      <w:color w:val="0B0C0C"/>
                      <w:sz w:val="29"/>
                      <w:szCs w:val="29"/>
                    </w:rPr>
                    <w:t>Media</w:t>
                  </w:r>
                  <w:proofErr w:type="gramEnd"/>
                  <w:r>
                    <w:rPr>
                      <w:rFonts w:ascii="Helvetica" w:hAnsi="Helvetica" w:cs="Helvetica"/>
                      <w:color w:val="0B0C0C"/>
                      <w:sz w:val="29"/>
                      <w:szCs w:val="29"/>
                    </w:rPr>
                    <w:t xml:space="preserve"> and Sport (DCMS) supports the week to raise awareness and build a national conversation about loneliness. </w:t>
                  </w:r>
                </w:p>
                <w:p w14:paraId="26EE4CFA"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DCMS’s campaign this year is focused on encouraging young people to lift someone out of loneliness. DCMS has produced a </w:t>
                  </w:r>
                  <w:hyperlink r:id="rId27" w:history="1">
                    <w:r>
                      <w:rPr>
                        <w:rStyle w:val="Hyperlink"/>
                        <w:rFonts w:ascii="Helvetica" w:hAnsi="Helvetica" w:cs="Helvetica"/>
                        <w:color w:val="1D70B8"/>
                        <w:sz w:val="29"/>
                        <w:szCs w:val="29"/>
                      </w:rPr>
                      <w:t>toolkit on the campaign to help councils promote this message locally</w:t>
                    </w:r>
                  </w:hyperlink>
                  <w:r>
                    <w:rPr>
                      <w:rFonts w:ascii="Helvetica" w:hAnsi="Helvetica" w:cs="Helvetica"/>
                      <w:color w:val="0B0C0C"/>
                      <w:sz w:val="29"/>
                      <w:szCs w:val="29"/>
                    </w:rPr>
                    <w:t xml:space="preserve">. </w:t>
                  </w:r>
                </w:p>
                <w:p w14:paraId="1F0BCD57" w14:textId="77777777" w:rsidR="004236D0" w:rsidRDefault="004236D0" w:rsidP="004236D0">
                  <w:pPr>
                    <w:jc w:val="center"/>
                    <w:rPr>
                      <w:rFonts w:ascii="Helvetica" w:eastAsia="Times New Roman" w:hAnsi="Helvetica" w:cs="Helvetica"/>
                      <w:sz w:val="29"/>
                      <w:szCs w:val="29"/>
                    </w:rPr>
                  </w:pPr>
                  <w:r>
                    <w:rPr>
                      <w:rFonts w:ascii="Helvetica" w:eastAsia="Times New Roman" w:hAnsi="Helvetica" w:cs="Helvetica"/>
                      <w:sz w:val="29"/>
                      <w:szCs w:val="29"/>
                    </w:rPr>
                    <w:pict w14:anchorId="01AD7049">
                      <v:rect id="_x0000_i1034" style="width:468pt;height:.5pt" o:hralign="center" o:hrstd="t" o:hr="t" fillcolor="#a0a0a0" stroked="f"/>
                    </w:pict>
                  </w:r>
                </w:p>
                <w:p w14:paraId="22D15720" w14:textId="77777777" w:rsidR="004236D0" w:rsidRDefault="004236D0">
                  <w:pPr>
                    <w:pStyle w:val="Heading2"/>
                    <w:spacing w:before="0" w:after="225" w:line="525" w:lineRule="atLeast"/>
                    <w:rPr>
                      <w:rFonts w:ascii="Helvetica" w:eastAsia="Times New Roman" w:hAnsi="Helvetica" w:cs="Helvetica"/>
                      <w:color w:val="0B0C0C"/>
                      <w:sz w:val="41"/>
                      <w:szCs w:val="41"/>
                    </w:rPr>
                  </w:pPr>
                  <w:r>
                    <w:rPr>
                      <w:rFonts w:ascii="Helvetica" w:eastAsia="Times New Roman" w:hAnsi="Helvetica" w:cs="Helvetica"/>
                      <w:color w:val="0B0C0C"/>
                      <w:sz w:val="41"/>
                      <w:szCs w:val="41"/>
                    </w:rPr>
                    <w:t>Pension Credit Week of Action next week</w:t>
                  </w:r>
                </w:p>
                <w:p w14:paraId="54083C44"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The Department for Work and Pensions’ (DWP) Pension Credit Week of Action will take place next week from 12 to 16 June to encourage pensioners to check their eligibility for Pension Credit. </w:t>
                  </w:r>
                </w:p>
                <w:p w14:paraId="5AFCEE25"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The DWP has made available an online </w:t>
                  </w:r>
                  <w:hyperlink r:id="rId28" w:history="1">
                    <w:r>
                      <w:rPr>
                        <w:rStyle w:val="Hyperlink"/>
                        <w:rFonts w:ascii="Helvetica" w:hAnsi="Helvetica" w:cs="Helvetica"/>
                        <w:color w:val="1D70B8"/>
                        <w:sz w:val="29"/>
                        <w:szCs w:val="29"/>
                      </w:rPr>
                      <w:t>Pension Credit calculator</w:t>
                    </w:r>
                  </w:hyperlink>
                  <w:r>
                    <w:rPr>
                      <w:rFonts w:ascii="Helvetica" w:hAnsi="Helvetica" w:cs="Helvetica"/>
                      <w:color w:val="0B0C0C"/>
                      <w:sz w:val="29"/>
                      <w:szCs w:val="29"/>
                    </w:rPr>
                    <w:t xml:space="preserve">, which state pensioners are advised to use to check how much they may be eligible to claim. </w:t>
                  </w:r>
                </w:p>
                <w:p w14:paraId="3448DB6E"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The DWP has recently updated their </w:t>
                  </w:r>
                  <w:hyperlink r:id="rId29" w:history="1">
                    <w:r>
                      <w:rPr>
                        <w:rStyle w:val="Hyperlink"/>
                        <w:rFonts w:ascii="Helvetica" w:hAnsi="Helvetica" w:cs="Helvetica"/>
                        <w:color w:val="1D70B8"/>
                        <w:sz w:val="29"/>
                        <w:szCs w:val="29"/>
                      </w:rPr>
                      <w:t>Pension Credit toolkit</w:t>
                    </w:r>
                  </w:hyperlink>
                  <w:r>
                    <w:rPr>
                      <w:rFonts w:ascii="Helvetica" w:hAnsi="Helvetica" w:cs="Helvetica"/>
                      <w:color w:val="0B0C0C"/>
                      <w:sz w:val="29"/>
                      <w:szCs w:val="29"/>
                    </w:rPr>
                    <w:t xml:space="preserve"> that contains guidance, social media resources and other materials, which </w:t>
                  </w:r>
                  <w:r>
                    <w:rPr>
                      <w:rFonts w:ascii="Helvetica" w:hAnsi="Helvetica" w:cs="Helvetica"/>
                      <w:color w:val="0B0C0C"/>
                      <w:sz w:val="29"/>
                      <w:szCs w:val="29"/>
                    </w:rPr>
                    <w:lastRenderedPageBreak/>
                    <w:t xml:space="preserve">councils are free to use to promote the message locally. </w:t>
                  </w:r>
                </w:p>
                <w:p w14:paraId="6A16EA91"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The toolkit is designed to provide some ideas and guidance for organisations wishing to encourage pensioners they have dealings with to claim Pension Credit where they might be entitled. </w:t>
                  </w:r>
                </w:p>
                <w:p w14:paraId="0C31B431"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Councils are encouraged to share this information as appropriate. </w:t>
                  </w:r>
                </w:p>
                <w:p w14:paraId="69DA6469" w14:textId="77777777" w:rsidR="004236D0" w:rsidRDefault="004236D0" w:rsidP="004236D0">
                  <w:pPr>
                    <w:jc w:val="center"/>
                    <w:rPr>
                      <w:rFonts w:ascii="Helvetica" w:eastAsia="Times New Roman" w:hAnsi="Helvetica" w:cs="Helvetica"/>
                      <w:sz w:val="29"/>
                      <w:szCs w:val="29"/>
                    </w:rPr>
                  </w:pPr>
                  <w:r>
                    <w:rPr>
                      <w:rFonts w:ascii="Helvetica" w:eastAsia="Times New Roman" w:hAnsi="Helvetica" w:cs="Helvetica"/>
                      <w:sz w:val="29"/>
                      <w:szCs w:val="29"/>
                    </w:rPr>
                    <w:pict w14:anchorId="75B9515F">
                      <v:rect id="_x0000_i1035" style="width:468pt;height:.5pt" o:hralign="center" o:hrstd="t" o:hr="t" fillcolor="#a0a0a0" stroked="f"/>
                    </w:pict>
                  </w:r>
                </w:p>
                <w:p w14:paraId="7A4AFB37" w14:textId="77777777" w:rsidR="004236D0" w:rsidRDefault="004236D0">
                  <w:pPr>
                    <w:pStyle w:val="Heading2"/>
                    <w:spacing w:before="0" w:after="225" w:line="525" w:lineRule="atLeast"/>
                    <w:rPr>
                      <w:rFonts w:ascii="Helvetica" w:eastAsia="Times New Roman" w:hAnsi="Helvetica" w:cs="Helvetica"/>
                      <w:color w:val="0B0C0C"/>
                      <w:sz w:val="41"/>
                      <w:szCs w:val="41"/>
                    </w:rPr>
                  </w:pPr>
                  <w:r>
                    <w:rPr>
                      <w:rFonts w:ascii="Helvetica" w:eastAsia="Times New Roman" w:hAnsi="Helvetica" w:cs="Helvetica"/>
                      <w:color w:val="0B0C0C"/>
                      <w:sz w:val="41"/>
                      <w:szCs w:val="41"/>
                    </w:rPr>
                    <w:t>Guidance to support digital transformation of social care – reminder</w:t>
                  </w:r>
                </w:p>
                <w:p w14:paraId="29945C7A"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On 17 May, the Department for Health and Social Care published </w:t>
                  </w:r>
                  <w:hyperlink r:id="rId30" w:history="1">
                    <w:r>
                      <w:rPr>
                        <w:rStyle w:val="Hyperlink"/>
                        <w:rFonts w:ascii="Helvetica" w:hAnsi="Helvetica" w:cs="Helvetica"/>
                        <w:color w:val="1D70B8"/>
                        <w:sz w:val="29"/>
                        <w:szCs w:val="29"/>
                      </w:rPr>
                      <w:t>frameworks on ‘What Good Looks Like’ and ‘Digital Skills’ that will help staff, providers and councils to support digital transformation of social care</w:t>
                    </w:r>
                  </w:hyperlink>
                  <w:r>
                    <w:rPr>
                      <w:rFonts w:ascii="Helvetica" w:hAnsi="Helvetica" w:cs="Helvetica"/>
                      <w:color w:val="0B0C0C"/>
                      <w:sz w:val="29"/>
                      <w:szCs w:val="29"/>
                    </w:rPr>
                    <w:t xml:space="preserve">. </w:t>
                  </w:r>
                </w:p>
                <w:p w14:paraId="3BAC7296"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The frameworks will support social care employers to equip their staff with the skills required to benefit from new technologies and improve patient care, as well as provide staff with career development opportunities. </w:t>
                  </w:r>
                </w:p>
                <w:p w14:paraId="61B4BC28"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Frameworks:</w:t>
                  </w:r>
                  <w:r>
                    <w:rPr>
                      <w:rFonts w:ascii="Helvetica" w:hAnsi="Helvetica" w:cs="Helvetica"/>
                      <w:color w:val="0B0C0C"/>
                      <w:sz w:val="29"/>
                      <w:szCs w:val="29"/>
                    </w:rPr>
                    <w:br/>
                  </w:r>
                  <w:hyperlink r:id="rId31" w:history="1">
                    <w:r>
                      <w:rPr>
                        <w:rStyle w:val="Hyperlink"/>
                        <w:rFonts w:ascii="Helvetica" w:hAnsi="Helvetica" w:cs="Helvetica"/>
                        <w:color w:val="1D70B8"/>
                        <w:sz w:val="29"/>
                        <w:szCs w:val="29"/>
                      </w:rPr>
                      <w:t>https://www.gov.uk/government/publications/digital-working-in-adult-social-care-what-good-looks-like/digital-working-in-adult-social-care-what-good-looks-like-for-local-authorities-and-care-providers</w:t>
                    </w:r>
                  </w:hyperlink>
                  <w:r>
                    <w:rPr>
                      <w:rFonts w:ascii="Helvetica" w:hAnsi="Helvetica" w:cs="Helvetica"/>
                      <w:color w:val="0B0C0C"/>
                      <w:sz w:val="29"/>
                      <w:szCs w:val="29"/>
                    </w:rPr>
                    <w:t xml:space="preserve"> </w:t>
                  </w:r>
                </w:p>
                <w:p w14:paraId="6DA3384C"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hyperlink r:id="rId32" w:history="1">
                    <w:r>
                      <w:rPr>
                        <w:rStyle w:val="Hyperlink"/>
                        <w:rFonts w:ascii="Helvetica" w:hAnsi="Helvetica" w:cs="Helvetica"/>
                        <w:color w:val="1D70B8"/>
                        <w:sz w:val="29"/>
                        <w:szCs w:val="29"/>
                      </w:rPr>
                      <w:t>https://www.digitalsocialcare.co.uk/wp-content/uploads/2023/05/Skills-Framework-Final.pdf</w:t>
                    </w:r>
                  </w:hyperlink>
                  <w:r>
                    <w:rPr>
                      <w:rFonts w:ascii="Helvetica" w:hAnsi="Helvetica" w:cs="Helvetica"/>
                      <w:color w:val="0B0C0C"/>
                      <w:sz w:val="29"/>
                      <w:szCs w:val="29"/>
                    </w:rPr>
                    <w:t xml:space="preserve"> </w:t>
                  </w:r>
                </w:p>
                <w:p w14:paraId="29B3BFC9" w14:textId="77777777" w:rsidR="004236D0" w:rsidRDefault="004236D0" w:rsidP="004236D0">
                  <w:pPr>
                    <w:jc w:val="center"/>
                    <w:rPr>
                      <w:rFonts w:ascii="Helvetica" w:eastAsia="Times New Roman" w:hAnsi="Helvetica" w:cs="Helvetica"/>
                      <w:sz w:val="29"/>
                      <w:szCs w:val="29"/>
                    </w:rPr>
                  </w:pPr>
                  <w:r>
                    <w:rPr>
                      <w:rFonts w:ascii="Helvetica" w:eastAsia="Times New Roman" w:hAnsi="Helvetica" w:cs="Helvetica"/>
                      <w:sz w:val="29"/>
                      <w:szCs w:val="29"/>
                    </w:rPr>
                    <w:pict w14:anchorId="617393D6">
                      <v:rect id="_x0000_i1036" style="width:468pt;height:.5pt" o:hralign="center" o:hrstd="t" o:hr="t" fillcolor="#a0a0a0" stroked="f"/>
                    </w:pict>
                  </w:r>
                </w:p>
                <w:p w14:paraId="6FD14561" w14:textId="77777777" w:rsidR="004236D0" w:rsidRDefault="004236D0">
                  <w:pPr>
                    <w:pStyle w:val="Heading2"/>
                    <w:spacing w:before="0" w:after="225" w:line="525" w:lineRule="atLeast"/>
                    <w:rPr>
                      <w:rFonts w:ascii="Helvetica" w:eastAsia="Times New Roman" w:hAnsi="Helvetica" w:cs="Helvetica"/>
                      <w:color w:val="0B0C0C"/>
                      <w:sz w:val="41"/>
                      <w:szCs w:val="41"/>
                    </w:rPr>
                  </w:pPr>
                  <w:r>
                    <w:rPr>
                      <w:rFonts w:ascii="Helvetica" w:eastAsia="Times New Roman" w:hAnsi="Helvetica" w:cs="Helvetica"/>
                      <w:color w:val="0B0C0C"/>
                      <w:sz w:val="41"/>
                      <w:szCs w:val="41"/>
                    </w:rPr>
                    <w:t>Where to find the latest information and guidance </w:t>
                  </w:r>
                </w:p>
                <w:p w14:paraId="4A5F7F64" w14:textId="77777777" w:rsidR="004236D0" w:rsidRDefault="004236D0" w:rsidP="004236D0">
                  <w:pPr>
                    <w:jc w:val="center"/>
                    <w:rPr>
                      <w:rFonts w:ascii="Helvetica" w:eastAsia="Times New Roman" w:hAnsi="Helvetica" w:cs="Helvetica"/>
                      <w:sz w:val="29"/>
                      <w:szCs w:val="29"/>
                    </w:rPr>
                  </w:pPr>
                  <w:r>
                    <w:rPr>
                      <w:rFonts w:ascii="Helvetica" w:eastAsia="Times New Roman" w:hAnsi="Helvetica" w:cs="Helvetica"/>
                      <w:sz w:val="29"/>
                      <w:szCs w:val="29"/>
                    </w:rPr>
                    <w:pict w14:anchorId="29FB5FEC">
                      <v:rect id="_x0000_i1037" style="width:468pt;height:.5pt" o:hralign="center" o:hrstd="t" o:hr="t" fillcolor="#a0a0a0" stroked="f"/>
                    </w:pict>
                  </w:r>
                </w:p>
                <w:p w14:paraId="4CA7018F" w14:textId="77777777" w:rsidR="004236D0" w:rsidRDefault="004236D0">
                  <w:pPr>
                    <w:pStyle w:val="Heading2"/>
                    <w:spacing w:before="0" w:after="225" w:line="525" w:lineRule="atLeast"/>
                    <w:rPr>
                      <w:rFonts w:ascii="Helvetica" w:eastAsia="Times New Roman" w:hAnsi="Helvetica" w:cs="Helvetica"/>
                      <w:color w:val="0B0C0C"/>
                      <w:sz w:val="41"/>
                      <w:szCs w:val="41"/>
                    </w:rPr>
                  </w:pPr>
                  <w:r>
                    <w:rPr>
                      <w:rFonts w:ascii="Helvetica" w:eastAsia="Times New Roman" w:hAnsi="Helvetica" w:cs="Helvetica"/>
                      <w:color w:val="0B0C0C"/>
                      <w:sz w:val="41"/>
                      <w:szCs w:val="41"/>
                    </w:rPr>
                    <w:t>Ukraine</w:t>
                  </w:r>
                </w:p>
                <w:tbl>
                  <w:tblPr>
                    <w:tblW w:w="0" w:type="auto"/>
                    <w:tblCellSpacing w:w="15" w:type="dxa"/>
                    <w:tblCellMar>
                      <w:left w:w="0" w:type="dxa"/>
                      <w:bottom w:w="300" w:type="dxa"/>
                      <w:right w:w="0" w:type="dxa"/>
                    </w:tblCellMar>
                    <w:tblLook w:val="04A0" w:firstRow="1" w:lastRow="0" w:firstColumn="1" w:lastColumn="0" w:noHBand="0" w:noVBand="1"/>
                  </w:tblPr>
                  <w:tblGrid>
                    <w:gridCol w:w="9017"/>
                  </w:tblGrid>
                  <w:tr w:rsidR="004236D0" w14:paraId="0C244122" w14:textId="77777777">
                    <w:trPr>
                      <w:tblCellSpacing w:w="15" w:type="dxa"/>
                    </w:trPr>
                    <w:tc>
                      <w:tcPr>
                        <w:tcW w:w="0" w:type="auto"/>
                        <w:vAlign w:val="center"/>
                        <w:hideMark/>
                      </w:tcPr>
                      <w:p w14:paraId="3DF3A9CF" w14:textId="77777777" w:rsidR="004236D0" w:rsidRDefault="004236D0" w:rsidP="00EF4386">
                        <w:pPr>
                          <w:pStyle w:val="NormalWeb"/>
                          <w:numPr>
                            <w:ilvl w:val="0"/>
                            <w:numId w:val="1"/>
                          </w:numPr>
                          <w:spacing w:before="0" w:beforeAutospacing="0" w:after="300" w:afterAutospacing="0" w:line="375" w:lineRule="atLeast"/>
                          <w:ind w:left="1080"/>
                          <w:rPr>
                            <w:rFonts w:ascii="Helvetica" w:hAnsi="Helvetica" w:cs="Helvetica"/>
                            <w:color w:val="0B0C0C"/>
                            <w:sz w:val="29"/>
                            <w:szCs w:val="29"/>
                          </w:rPr>
                        </w:pPr>
                        <w:r>
                          <w:rPr>
                            <w:rFonts w:ascii="Helvetica" w:hAnsi="Helvetica" w:cs="Helvetica"/>
                            <w:color w:val="0B0C0C"/>
                            <w:sz w:val="29"/>
                            <w:szCs w:val="29"/>
                          </w:rPr>
                          <w:lastRenderedPageBreak/>
                          <w:t>Guidance for councils:</w:t>
                        </w:r>
                        <w:r>
                          <w:rPr>
                            <w:rFonts w:ascii="Helvetica" w:hAnsi="Helvetica" w:cs="Helvetica"/>
                            <w:color w:val="0B0C0C"/>
                            <w:sz w:val="29"/>
                            <w:szCs w:val="29"/>
                          </w:rPr>
                          <w:br/>
                        </w:r>
                        <w:hyperlink r:id="rId33" w:history="1">
                          <w:r>
                            <w:rPr>
                              <w:rStyle w:val="Hyperlink"/>
                              <w:rFonts w:ascii="Helvetica" w:hAnsi="Helvetica" w:cs="Helvetica"/>
                              <w:color w:val="1D70B8"/>
                              <w:sz w:val="29"/>
                              <w:szCs w:val="29"/>
                            </w:rPr>
                            <w:t>https://www.gov.uk/government/collections/homes-for-ukraine-council-guides</w:t>
                          </w:r>
                        </w:hyperlink>
                      </w:p>
                      <w:p w14:paraId="47C64264" w14:textId="77777777" w:rsidR="004236D0" w:rsidRDefault="004236D0" w:rsidP="00EF4386">
                        <w:pPr>
                          <w:pStyle w:val="NormalWeb"/>
                          <w:numPr>
                            <w:ilvl w:val="0"/>
                            <w:numId w:val="1"/>
                          </w:numPr>
                          <w:spacing w:before="0" w:beforeAutospacing="0" w:after="300" w:afterAutospacing="0" w:line="375" w:lineRule="atLeast"/>
                          <w:ind w:left="1080"/>
                          <w:rPr>
                            <w:rFonts w:ascii="Helvetica" w:hAnsi="Helvetica" w:cs="Helvetica"/>
                            <w:color w:val="0B0C0C"/>
                            <w:sz w:val="29"/>
                            <w:szCs w:val="29"/>
                          </w:rPr>
                        </w:pPr>
                        <w:r>
                          <w:rPr>
                            <w:rFonts w:ascii="Helvetica" w:hAnsi="Helvetica" w:cs="Helvetica"/>
                            <w:color w:val="0B0C0C"/>
                            <w:sz w:val="29"/>
                            <w:szCs w:val="29"/>
                          </w:rPr>
                          <w:t xml:space="preserve">Guidance for sponsors: </w:t>
                        </w:r>
                        <w:hyperlink r:id="rId34" w:history="1">
                          <w:r>
                            <w:rPr>
                              <w:rStyle w:val="Hyperlink"/>
                              <w:rFonts w:ascii="Helvetica" w:hAnsi="Helvetica" w:cs="Helvetica"/>
                              <w:color w:val="1D70B8"/>
                              <w:sz w:val="29"/>
                              <w:szCs w:val="29"/>
                            </w:rPr>
                            <w:t>https://www.gov.uk/government/collections/homes-for-ukraine-sponsor-guides</w:t>
                          </w:r>
                        </w:hyperlink>
                        <w:r>
                          <w:rPr>
                            <w:rFonts w:ascii="Helvetica" w:hAnsi="Helvetica" w:cs="Helvetica"/>
                            <w:color w:val="0B0C0C"/>
                            <w:sz w:val="29"/>
                            <w:szCs w:val="29"/>
                          </w:rPr>
                          <w:t xml:space="preserve"> </w:t>
                        </w:r>
                      </w:p>
                      <w:p w14:paraId="1BEDC827" w14:textId="77777777" w:rsidR="004236D0" w:rsidRDefault="004236D0" w:rsidP="00EF4386">
                        <w:pPr>
                          <w:pStyle w:val="NormalWeb"/>
                          <w:numPr>
                            <w:ilvl w:val="0"/>
                            <w:numId w:val="1"/>
                          </w:numPr>
                          <w:spacing w:before="0" w:beforeAutospacing="0" w:after="300" w:afterAutospacing="0" w:line="375" w:lineRule="atLeast"/>
                          <w:ind w:left="1080"/>
                          <w:rPr>
                            <w:rFonts w:ascii="Helvetica" w:hAnsi="Helvetica" w:cs="Helvetica"/>
                            <w:color w:val="0B0C0C"/>
                            <w:sz w:val="29"/>
                            <w:szCs w:val="29"/>
                          </w:rPr>
                        </w:pPr>
                        <w:r>
                          <w:rPr>
                            <w:rFonts w:ascii="Helvetica" w:hAnsi="Helvetica" w:cs="Helvetica"/>
                            <w:color w:val="0B0C0C"/>
                            <w:sz w:val="29"/>
                            <w:szCs w:val="29"/>
                          </w:rPr>
                          <w:t xml:space="preserve">Guidance for guests: </w:t>
                        </w:r>
                        <w:hyperlink r:id="rId35" w:history="1">
                          <w:r>
                            <w:rPr>
                              <w:rStyle w:val="Hyperlink"/>
                              <w:rFonts w:ascii="Helvetica" w:hAnsi="Helvetica" w:cs="Helvetica"/>
                              <w:color w:val="1D70B8"/>
                              <w:sz w:val="29"/>
                              <w:szCs w:val="29"/>
                            </w:rPr>
                            <w:t>https://www.gov.uk/government/collections/homes-for-ukraine-guidance-for-guests</w:t>
                          </w:r>
                        </w:hyperlink>
                        <w:r>
                          <w:rPr>
                            <w:rFonts w:ascii="Helvetica" w:hAnsi="Helvetica" w:cs="Helvetica"/>
                            <w:color w:val="0B0C0C"/>
                            <w:sz w:val="29"/>
                            <w:szCs w:val="29"/>
                          </w:rPr>
                          <w:t xml:space="preserve"> </w:t>
                        </w:r>
                      </w:p>
                    </w:tc>
                  </w:tr>
                </w:tbl>
                <w:p w14:paraId="65E37B55" w14:textId="77777777" w:rsidR="004236D0" w:rsidRDefault="004236D0">
                  <w:pPr>
                    <w:pStyle w:val="Heading2"/>
                    <w:spacing w:before="0" w:after="225" w:line="525" w:lineRule="atLeast"/>
                    <w:rPr>
                      <w:rFonts w:ascii="Helvetica" w:eastAsia="Times New Roman" w:hAnsi="Helvetica" w:cs="Helvetica"/>
                      <w:color w:val="0B0C0C"/>
                      <w:sz w:val="41"/>
                      <w:szCs w:val="41"/>
                    </w:rPr>
                  </w:pPr>
                  <w:r>
                    <w:rPr>
                      <w:rFonts w:ascii="Helvetica" w:eastAsia="Times New Roman" w:hAnsi="Helvetica" w:cs="Helvetica"/>
                      <w:color w:val="0B0C0C"/>
                      <w:sz w:val="41"/>
                      <w:szCs w:val="41"/>
                    </w:rPr>
                    <w:t>Coronavirus</w:t>
                  </w:r>
                </w:p>
                <w:tbl>
                  <w:tblPr>
                    <w:tblW w:w="0" w:type="auto"/>
                    <w:tblCellSpacing w:w="15" w:type="dxa"/>
                    <w:tblCellMar>
                      <w:left w:w="0" w:type="dxa"/>
                      <w:bottom w:w="300" w:type="dxa"/>
                      <w:right w:w="0" w:type="dxa"/>
                    </w:tblCellMar>
                    <w:tblLook w:val="04A0" w:firstRow="1" w:lastRow="0" w:firstColumn="1" w:lastColumn="0" w:noHBand="0" w:noVBand="1"/>
                  </w:tblPr>
                  <w:tblGrid>
                    <w:gridCol w:w="9017"/>
                  </w:tblGrid>
                  <w:tr w:rsidR="004236D0" w14:paraId="46EA1DB2" w14:textId="77777777">
                    <w:trPr>
                      <w:tblCellSpacing w:w="15" w:type="dxa"/>
                    </w:trPr>
                    <w:tc>
                      <w:tcPr>
                        <w:tcW w:w="0" w:type="auto"/>
                        <w:vAlign w:val="center"/>
                        <w:hideMark/>
                      </w:tcPr>
                      <w:p w14:paraId="62FF5EBE" w14:textId="77777777" w:rsidR="004236D0" w:rsidRDefault="004236D0" w:rsidP="00EF4386">
                        <w:pPr>
                          <w:numPr>
                            <w:ilvl w:val="0"/>
                            <w:numId w:val="2"/>
                          </w:numPr>
                          <w:spacing w:before="75" w:after="75" w:line="375" w:lineRule="atLeast"/>
                          <w:ind w:left="1080"/>
                          <w:rPr>
                            <w:rFonts w:ascii="Helvetica" w:eastAsia="Times New Roman" w:hAnsi="Helvetica" w:cs="Helvetica"/>
                            <w:color w:val="0B0C0C"/>
                            <w:sz w:val="29"/>
                            <w:szCs w:val="29"/>
                          </w:rPr>
                        </w:pPr>
                        <w:r>
                          <w:rPr>
                            <w:rFonts w:ascii="Helvetica" w:eastAsia="Times New Roman" w:hAnsi="Helvetica" w:cs="Helvetica"/>
                            <w:color w:val="0B0C0C"/>
                            <w:sz w:val="29"/>
                            <w:szCs w:val="29"/>
                          </w:rPr>
                          <w:t>Guidance for councils and LRFs during the coronavirus outbreak: </w:t>
                        </w:r>
                        <w:r>
                          <w:rPr>
                            <w:rFonts w:ascii="Helvetica" w:eastAsia="Times New Roman" w:hAnsi="Helvetica" w:cs="Helvetica"/>
                            <w:color w:val="0B0C0C"/>
                            <w:sz w:val="29"/>
                            <w:szCs w:val="29"/>
                          </w:rPr>
                          <w:br/>
                        </w:r>
                        <w:hyperlink r:id="rId36" w:history="1">
                          <w:r>
                            <w:rPr>
                              <w:rStyle w:val="Hyperlink"/>
                              <w:rFonts w:ascii="Helvetica" w:eastAsia="Times New Roman" w:hAnsi="Helvetica" w:cs="Helvetica"/>
                              <w:color w:val="1D70B8"/>
                              <w:sz w:val="29"/>
                              <w:szCs w:val="29"/>
                            </w:rPr>
                            <w:t>https://www.gov.uk/guidance/coronavirus-covid-19-guidance-for-local-government</w:t>
                          </w:r>
                        </w:hyperlink>
                      </w:p>
                      <w:p w14:paraId="79E28A51" w14:textId="77777777" w:rsidR="004236D0" w:rsidRDefault="004236D0" w:rsidP="00EF4386">
                        <w:pPr>
                          <w:numPr>
                            <w:ilvl w:val="0"/>
                            <w:numId w:val="2"/>
                          </w:numPr>
                          <w:spacing w:before="75" w:after="75" w:line="375" w:lineRule="atLeast"/>
                          <w:ind w:left="1080"/>
                          <w:rPr>
                            <w:rFonts w:ascii="Helvetica" w:eastAsia="Times New Roman" w:hAnsi="Helvetica" w:cs="Helvetica"/>
                            <w:color w:val="0B0C0C"/>
                            <w:sz w:val="29"/>
                            <w:szCs w:val="29"/>
                          </w:rPr>
                        </w:pPr>
                        <w:r>
                          <w:rPr>
                            <w:rFonts w:ascii="Helvetica" w:eastAsia="Times New Roman" w:hAnsi="Helvetica" w:cs="Helvetica"/>
                            <w:color w:val="0B0C0C"/>
                            <w:sz w:val="29"/>
                            <w:szCs w:val="29"/>
                          </w:rPr>
                          <w:t>Latest information on coronavirus:  </w:t>
                        </w:r>
                        <w:r>
                          <w:rPr>
                            <w:rFonts w:ascii="Helvetica" w:eastAsia="Times New Roman" w:hAnsi="Helvetica" w:cs="Helvetica"/>
                            <w:color w:val="0B0C0C"/>
                            <w:sz w:val="29"/>
                            <w:szCs w:val="29"/>
                          </w:rPr>
                          <w:br/>
                        </w:r>
                        <w:hyperlink r:id="rId37" w:history="1">
                          <w:r>
                            <w:rPr>
                              <w:rStyle w:val="Hyperlink"/>
                              <w:rFonts w:ascii="Helvetica" w:eastAsia="Times New Roman" w:hAnsi="Helvetica" w:cs="Helvetica"/>
                              <w:color w:val="1D70B8"/>
                              <w:sz w:val="29"/>
                              <w:szCs w:val="29"/>
                            </w:rPr>
                            <w:t>https://www.gov.uk/coronavirus</w:t>
                          </w:r>
                        </w:hyperlink>
                      </w:p>
                      <w:p w14:paraId="02E149D4" w14:textId="77777777" w:rsidR="004236D0" w:rsidRDefault="004236D0" w:rsidP="00EF4386">
                        <w:pPr>
                          <w:numPr>
                            <w:ilvl w:val="0"/>
                            <w:numId w:val="2"/>
                          </w:numPr>
                          <w:spacing w:before="75" w:after="75" w:line="375" w:lineRule="atLeast"/>
                          <w:ind w:left="1080"/>
                          <w:rPr>
                            <w:rFonts w:ascii="Helvetica" w:eastAsia="Times New Roman" w:hAnsi="Helvetica" w:cs="Helvetica"/>
                            <w:color w:val="0B0C0C"/>
                            <w:sz w:val="29"/>
                            <w:szCs w:val="29"/>
                          </w:rPr>
                        </w:pPr>
                        <w:r>
                          <w:rPr>
                            <w:rFonts w:ascii="Helvetica" w:eastAsia="Times New Roman" w:hAnsi="Helvetica" w:cs="Helvetica"/>
                            <w:color w:val="0B0C0C"/>
                            <w:sz w:val="29"/>
                            <w:szCs w:val="29"/>
                          </w:rPr>
                          <w:t>Coronavirus communication materials:</w:t>
                        </w:r>
                        <w:r>
                          <w:rPr>
                            <w:rFonts w:ascii="Helvetica" w:eastAsia="Times New Roman" w:hAnsi="Helvetica" w:cs="Helvetica"/>
                            <w:color w:val="0B0C0C"/>
                            <w:sz w:val="29"/>
                            <w:szCs w:val="29"/>
                          </w:rPr>
                          <w:br/>
                        </w:r>
                        <w:hyperlink r:id="rId38" w:history="1">
                          <w:r>
                            <w:rPr>
                              <w:rStyle w:val="Hyperlink"/>
                              <w:rFonts w:ascii="Helvetica" w:eastAsia="Times New Roman" w:hAnsi="Helvetica" w:cs="Helvetica"/>
                              <w:color w:val="1D70B8"/>
                              <w:sz w:val="29"/>
                              <w:szCs w:val="29"/>
                            </w:rPr>
                            <w:t>https://coronavirusresources.phe.gov.uk/</w:t>
                          </w:r>
                        </w:hyperlink>
                      </w:p>
                      <w:p w14:paraId="17D9FBFF" w14:textId="77777777" w:rsidR="004236D0" w:rsidRDefault="004236D0" w:rsidP="00EF4386">
                        <w:pPr>
                          <w:numPr>
                            <w:ilvl w:val="0"/>
                            <w:numId w:val="2"/>
                          </w:numPr>
                          <w:spacing w:before="75" w:after="75" w:line="375" w:lineRule="atLeast"/>
                          <w:ind w:left="1080"/>
                          <w:rPr>
                            <w:rFonts w:ascii="Helvetica" w:eastAsia="Times New Roman" w:hAnsi="Helvetica" w:cs="Helvetica"/>
                            <w:color w:val="0B0C0C"/>
                            <w:sz w:val="29"/>
                            <w:szCs w:val="29"/>
                          </w:rPr>
                        </w:pPr>
                        <w:r>
                          <w:rPr>
                            <w:rFonts w:ascii="Helvetica" w:eastAsia="Times New Roman" w:hAnsi="Helvetica" w:cs="Helvetica"/>
                            <w:color w:val="0B0C0C"/>
                            <w:sz w:val="29"/>
                            <w:szCs w:val="29"/>
                          </w:rPr>
                          <w:t xml:space="preserve">FAQ from the Cabinet Office: </w:t>
                        </w:r>
                        <w:hyperlink r:id="rId39" w:history="1">
                          <w:r>
                            <w:rPr>
                              <w:rStyle w:val="Hyperlink"/>
                              <w:rFonts w:ascii="Helvetica" w:eastAsia="Times New Roman" w:hAnsi="Helvetica" w:cs="Helvetica"/>
                              <w:color w:val="1D70B8"/>
                              <w:sz w:val="29"/>
                              <w:szCs w:val="29"/>
                            </w:rPr>
                            <w:t>https://www.gov.uk/government/publications/coronavirus-outbreak-faqs-what-you-can-and-cant-do/coronavirus-outbreak-faqs-what-you-can-and-cant-do</w:t>
                          </w:r>
                        </w:hyperlink>
                      </w:p>
                      <w:p w14:paraId="20A51F09" w14:textId="77777777" w:rsidR="004236D0" w:rsidRDefault="004236D0" w:rsidP="00EF4386">
                        <w:pPr>
                          <w:numPr>
                            <w:ilvl w:val="0"/>
                            <w:numId w:val="2"/>
                          </w:numPr>
                          <w:spacing w:before="75" w:after="75" w:line="375" w:lineRule="atLeast"/>
                          <w:ind w:left="1080"/>
                          <w:rPr>
                            <w:rFonts w:ascii="Helvetica" w:eastAsia="Times New Roman" w:hAnsi="Helvetica" w:cs="Helvetica"/>
                            <w:color w:val="0B0C0C"/>
                            <w:sz w:val="29"/>
                            <w:szCs w:val="29"/>
                          </w:rPr>
                        </w:pPr>
                        <w:r>
                          <w:rPr>
                            <w:rFonts w:ascii="Helvetica" w:eastAsia="Times New Roman" w:hAnsi="Helvetica" w:cs="Helvetica"/>
                            <w:color w:val="0B0C0C"/>
                            <w:sz w:val="29"/>
                            <w:szCs w:val="29"/>
                          </w:rPr>
                          <w:t>COVID-19 Response: Living with COVID-19:</w:t>
                        </w:r>
                        <w:r>
                          <w:rPr>
                            <w:rFonts w:ascii="Helvetica" w:eastAsia="Times New Roman" w:hAnsi="Helvetica" w:cs="Helvetica"/>
                            <w:color w:val="0B0C0C"/>
                            <w:sz w:val="29"/>
                            <w:szCs w:val="29"/>
                          </w:rPr>
                          <w:br/>
                        </w:r>
                        <w:hyperlink r:id="rId40" w:history="1">
                          <w:r>
                            <w:rPr>
                              <w:rStyle w:val="Hyperlink"/>
                              <w:rFonts w:ascii="Helvetica" w:eastAsia="Times New Roman" w:hAnsi="Helvetica" w:cs="Helvetica"/>
                              <w:color w:val="1D70B8"/>
                              <w:sz w:val="29"/>
                              <w:szCs w:val="29"/>
                            </w:rPr>
                            <w:t>https://www.gov.uk/government/publications/covid-19-response-living-with-covid-19</w:t>
                          </w:r>
                        </w:hyperlink>
                      </w:p>
                      <w:p w14:paraId="79A46BFD" w14:textId="77777777" w:rsidR="004236D0" w:rsidRDefault="004236D0" w:rsidP="00EF4386">
                        <w:pPr>
                          <w:numPr>
                            <w:ilvl w:val="0"/>
                            <w:numId w:val="2"/>
                          </w:numPr>
                          <w:spacing w:before="75" w:after="75" w:line="375" w:lineRule="atLeast"/>
                          <w:ind w:left="1080"/>
                          <w:rPr>
                            <w:rFonts w:ascii="Helvetica" w:eastAsia="Times New Roman" w:hAnsi="Helvetica" w:cs="Helvetica"/>
                            <w:color w:val="0B0C0C"/>
                            <w:sz w:val="29"/>
                            <w:szCs w:val="29"/>
                          </w:rPr>
                        </w:pPr>
                        <w:r>
                          <w:rPr>
                            <w:rFonts w:ascii="Helvetica" w:eastAsia="Times New Roman" w:hAnsi="Helvetica" w:cs="Helvetica"/>
                            <w:color w:val="0B0C0C"/>
                            <w:sz w:val="29"/>
                            <w:szCs w:val="29"/>
                          </w:rPr>
                          <w:t>Coronavirus cases:</w:t>
                        </w:r>
                        <w:r>
                          <w:rPr>
                            <w:rFonts w:ascii="Helvetica" w:eastAsia="Times New Roman" w:hAnsi="Helvetica" w:cs="Helvetica"/>
                            <w:color w:val="0B0C0C"/>
                            <w:sz w:val="29"/>
                            <w:szCs w:val="29"/>
                          </w:rPr>
                          <w:br/>
                        </w:r>
                        <w:hyperlink r:id="rId41" w:history="1">
                          <w:r>
                            <w:rPr>
                              <w:rStyle w:val="Hyperlink"/>
                              <w:rFonts w:ascii="Helvetica" w:eastAsia="Times New Roman" w:hAnsi="Helvetica" w:cs="Helvetica"/>
                              <w:color w:val="1D70B8"/>
                              <w:sz w:val="29"/>
                              <w:szCs w:val="29"/>
                            </w:rPr>
                            <w:t>https://coronavirus.data.gov.uk/</w:t>
                          </w:r>
                        </w:hyperlink>
                      </w:p>
                      <w:p w14:paraId="33CFD34E" w14:textId="77777777" w:rsidR="004236D0" w:rsidRDefault="004236D0" w:rsidP="00EF4386">
                        <w:pPr>
                          <w:numPr>
                            <w:ilvl w:val="0"/>
                            <w:numId w:val="2"/>
                          </w:numPr>
                          <w:spacing w:before="75" w:after="75" w:line="375" w:lineRule="atLeast"/>
                          <w:ind w:left="1080"/>
                          <w:rPr>
                            <w:rFonts w:ascii="Helvetica" w:eastAsia="Times New Roman" w:hAnsi="Helvetica" w:cs="Helvetica"/>
                            <w:color w:val="0B0C0C"/>
                            <w:sz w:val="29"/>
                            <w:szCs w:val="29"/>
                          </w:rPr>
                        </w:pPr>
                        <w:r>
                          <w:rPr>
                            <w:rFonts w:ascii="Helvetica" w:eastAsia="Times New Roman" w:hAnsi="Helvetica" w:cs="Helvetica"/>
                            <w:color w:val="0B0C0C"/>
                            <w:sz w:val="29"/>
                            <w:szCs w:val="29"/>
                          </w:rPr>
                          <w:t xml:space="preserve">Previous Department for Levelling Up, Housing and </w:t>
                        </w:r>
                        <w:r>
                          <w:rPr>
                            <w:rFonts w:ascii="Helvetica" w:eastAsia="Times New Roman" w:hAnsi="Helvetica" w:cs="Helvetica"/>
                            <w:color w:val="0B0C0C"/>
                            <w:sz w:val="29"/>
                            <w:szCs w:val="29"/>
                          </w:rPr>
                          <w:lastRenderedPageBreak/>
                          <w:t>Communities (DLUHC) Coronavirus Bulletins:</w:t>
                        </w:r>
                        <w:r>
                          <w:rPr>
                            <w:rFonts w:ascii="Helvetica" w:eastAsia="Times New Roman" w:hAnsi="Helvetica" w:cs="Helvetica"/>
                            <w:color w:val="0B0C0C"/>
                            <w:sz w:val="29"/>
                            <w:szCs w:val="29"/>
                          </w:rPr>
                          <w:br/>
                        </w:r>
                        <w:hyperlink r:id="rId42" w:history="1">
                          <w:r>
                            <w:rPr>
                              <w:rStyle w:val="Hyperlink"/>
                              <w:rFonts w:ascii="Helvetica" w:eastAsia="Times New Roman" w:hAnsi="Helvetica" w:cs="Helvetica"/>
                              <w:color w:val="1D70B8"/>
                              <w:sz w:val="29"/>
                              <w:szCs w:val="29"/>
                            </w:rPr>
                            <w:t>https://bit.ly/3iC2Pnz</w:t>
                          </w:r>
                        </w:hyperlink>
                      </w:p>
                    </w:tc>
                  </w:tr>
                </w:tbl>
                <w:p w14:paraId="1E81FEA6" w14:textId="77777777" w:rsidR="004236D0" w:rsidRDefault="004236D0">
                  <w:pPr>
                    <w:pStyle w:val="Heading2"/>
                    <w:spacing w:before="0" w:after="225" w:line="525" w:lineRule="atLeast"/>
                    <w:rPr>
                      <w:rFonts w:ascii="Helvetica" w:eastAsia="Times New Roman" w:hAnsi="Helvetica" w:cs="Helvetica"/>
                      <w:color w:val="0B0C0C"/>
                      <w:sz w:val="41"/>
                      <w:szCs w:val="41"/>
                    </w:rPr>
                  </w:pPr>
                  <w:r>
                    <w:rPr>
                      <w:rFonts w:ascii="Helvetica" w:eastAsia="Times New Roman" w:hAnsi="Helvetica" w:cs="Helvetica"/>
                      <w:color w:val="0B0C0C"/>
                      <w:sz w:val="41"/>
                      <w:szCs w:val="41"/>
                    </w:rPr>
                    <w:lastRenderedPageBreak/>
                    <w:t>EU transition</w:t>
                  </w:r>
                </w:p>
                <w:tbl>
                  <w:tblPr>
                    <w:tblW w:w="0" w:type="auto"/>
                    <w:tblCellSpacing w:w="15" w:type="dxa"/>
                    <w:tblCellMar>
                      <w:left w:w="0" w:type="dxa"/>
                      <w:bottom w:w="300" w:type="dxa"/>
                      <w:right w:w="0" w:type="dxa"/>
                    </w:tblCellMar>
                    <w:tblLook w:val="04A0" w:firstRow="1" w:lastRow="0" w:firstColumn="1" w:lastColumn="0" w:noHBand="0" w:noVBand="1"/>
                  </w:tblPr>
                  <w:tblGrid>
                    <w:gridCol w:w="9017"/>
                  </w:tblGrid>
                  <w:tr w:rsidR="004236D0" w14:paraId="52029410" w14:textId="77777777">
                    <w:trPr>
                      <w:tblCellSpacing w:w="15" w:type="dxa"/>
                    </w:trPr>
                    <w:tc>
                      <w:tcPr>
                        <w:tcW w:w="0" w:type="auto"/>
                        <w:vAlign w:val="center"/>
                        <w:hideMark/>
                      </w:tcPr>
                      <w:p w14:paraId="7C12D6A1" w14:textId="77777777" w:rsidR="004236D0" w:rsidRDefault="004236D0" w:rsidP="00EF4386">
                        <w:pPr>
                          <w:numPr>
                            <w:ilvl w:val="0"/>
                            <w:numId w:val="3"/>
                          </w:numPr>
                          <w:spacing w:before="75" w:after="75" w:line="375" w:lineRule="atLeast"/>
                          <w:ind w:left="1080"/>
                          <w:rPr>
                            <w:rFonts w:ascii="Helvetica" w:eastAsia="Times New Roman" w:hAnsi="Helvetica" w:cs="Helvetica"/>
                            <w:color w:val="0B0C0C"/>
                            <w:sz w:val="29"/>
                            <w:szCs w:val="29"/>
                          </w:rPr>
                        </w:pPr>
                        <w:r>
                          <w:rPr>
                            <w:rFonts w:ascii="Helvetica" w:eastAsia="Times New Roman" w:hAnsi="Helvetica" w:cs="Helvetica"/>
                            <w:color w:val="0B0C0C"/>
                            <w:sz w:val="29"/>
                            <w:szCs w:val="29"/>
                          </w:rPr>
                          <w:t>Latest information on transition:</w:t>
                        </w:r>
                        <w:r>
                          <w:rPr>
                            <w:rFonts w:ascii="Helvetica" w:eastAsia="Times New Roman" w:hAnsi="Helvetica" w:cs="Helvetica"/>
                            <w:color w:val="0B0C0C"/>
                            <w:sz w:val="29"/>
                            <w:szCs w:val="29"/>
                          </w:rPr>
                          <w:br/>
                        </w:r>
                        <w:hyperlink r:id="rId43" w:history="1">
                          <w:r>
                            <w:rPr>
                              <w:rStyle w:val="Hyperlink"/>
                              <w:rFonts w:ascii="Helvetica" w:eastAsia="Times New Roman" w:hAnsi="Helvetica" w:cs="Helvetica"/>
                              <w:color w:val="1D70B8"/>
                              <w:sz w:val="29"/>
                              <w:szCs w:val="29"/>
                            </w:rPr>
                            <w:t>https://www.gov.uk/transition</w:t>
                          </w:r>
                        </w:hyperlink>
                      </w:p>
                      <w:p w14:paraId="79C0E4C2" w14:textId="77777777" w:rsidR="004236D0" w:rsidRDefault="004236D0" w:rsidP="00EF4386">
                        <w:pPr>
                          <w:numPr>
                            <w:ilvl w:val="0"/>
                            <w:numId w:val="3"/>
                          </w:numPr>
                          <w:spacing w:before="75" w:after="75" w:line="375" w:lineRule="atLeast"/>
                          <w:ind w:left="1080"/>
                          <w:rPr>
                            <w:rFonts w:ascii="Helvetica" w:eastAsia="Times New Roman" w:hAnsi="Helvetica" w:cs="Helvetica"/>
                            <w:color w:val="0B0C0C"/>
                            <w:sz w:val="29"/>
                            <w:szCs w:val="29"/>
                          </w:rPr>
                        </w:pPr>
                        <w:r>
                          <w:rPr>
                            <w:rFonts w:ascii="Helvetica" w:eastAsia="Times New Roman" w:hAnsi="Helvetica" w:cs="Helvetica"/>
                            <w:color w:val="0B0C0C"/>
                            <w:sz w:val="29"/>
                            <w:szCs w:val="29"/>
                          </w:rPr>
                          <w:t>Collection of guidance for local councils:</w:t>
                        </w:r>
                        <w:r>
                          <w:rPr>
                            <w:rFonts w:ascii="Helvetica" w:eastAsia="Times New Roman" w:hAnsi="Helvetica" w:cs="Helvetica"/>
                            <w:color w:val="0B0C0C"/>
                            <w:sz w:val="29"/>
                            <w:szCs w:val="29"/>
                          </w:rPr>
                          <w:br/>
                        </w:r>
                        <w:hyperlink r:id="rId44" w:history="1">
                          <w:r>
                            <w:rPr>
                              <w:rStyle w:val="Hyperlink"/>
                              <w:rFonts w:ascii="Helvetica" w:eastAsia="Times New Roman" w:hAnsi="Helvetica" w:cs="Helvetica"/>
                              <w:color w:val="1D70B8"/>
                              <w:sz w:val="29"/>
                              <w:szCs w:val="29"/>
                            </w:rPr>
                            <w:t>https://www.gov.uk/guidance/local-government-and-the-eu</w:t>
                          </w:r>
                        </w:hyperlink>
                      </w:p>
                      <w:p w14:paraId="7814D37E" w14:textId="77777777" w:rsidR="004236D0" w:rsidRDefault="004236D0" w:rsidP="00EF4386">
                        <w:pPr>
                          <w:numPr>
                            <w:ilvl w:val="0"/>
                            <w:numId w:val="3"/>
                          </w:numPr>
                          <w:spacing w:before="75" w:after="75" w:line="375" w:lineRule="atLeast"/>
                          <w:ind w:left="1080"/>
                          <w:rPr>
                            <w:rFonts w:ascii="Helvetica" w:eastAsia="Times New Roman" w:hAnsi="Helvetica" w:cs="Helvetica"/>
                            <w:color w:val="0B0C0C"/>
                            <w:sz w:val="29"/>
                            <w:szCs w:val="29"/>
                          </w:rPr>
                        </w:pPr>
                        <w:r>
                          <w:rPr>
                            <w:rFonts w:ascii="Helvetica" w:eastAsia="Times New Roman" w:hAnsi="Helvetica" w:cs="Helvetica"/>
                            <w:color w:val="0B0C0C"/>
                            <w:sz w:val="29"/>
                            <w:szCs w:val="29"/>
                          </w:rPr>
                          <w:t>To sign up to.GOV email updates:</w:t>
                        </w:r>
                        <w:r>
                          <w:rPr>
                            <w:rFonts w:ascii="Helvetica" w:eastAsia="Times New Roman" w:hAnsi="Helvetica" w:cs="Helvetica"/>
                            <w:color w:val="0B0C0C"/>
                            <w:sz w:val="29"/>
                            <w:szCs w:val="29"/>
                          </w:rPr>
                          <w:br/>
                        </w:r>
                        <w:hyperlink r:id="rId45" w:history="1">
                          <w:r>
                            <w:rPr>
                              <w:rStyle w:val="Hyperlink"/>
                              <w:rFonts w:ascii="Helvetica" w:eastAsia="Times New Roman" w:hAnsi="Helvetica" w:cs="Helvetica"/>
                              <w:color w:val="1D70B8"/>
                              <w:sz w:val="29"/>
                              <w:szCs w:val="29"/>
                            </w:rPr>
                            <w:t>https://www.gov.uk/search/news-and-communications/email-signup?related_to_brexit</w:t>
                          </w:r>
                        </w:hyperlink>
                      </w:p>
                    </w:tc>
                  </w:tr>
                </w:tbl>
                <w:p w14:paraId="47F71D6D" w14:textId="77777777" w:rsidR="004236D0" w:rsidRDefault="004236D0" w:rsidP="004236D0">
                  <w:pPr>
                    <w:jc w:val="center"/>
                    <w:rPr>
                      <w:rFonts w:ascii="Helvetica" w:eastAsia="Times New Roman" w:hAnsi="Helvetica" w:cs="Helvetica"/>
                      <w:sz w:val="29"/>
                      <w:szCs w:val="29"/>
                    </w:rPr>
                  </w:pPr>
                  <w:r>
                    <w:rPr>
                      <w:rFonts w:ascii="Helvetica" w:eastAsia="Times New Roman" w:hAnsi="Helvetica" w:cs="Helvetica"/>
                      <w:sz w:val="29"/>
                      <w:szCs w:val="29"/>
                    </w:rPr>
                    <w:pict w14:anchorId="2B9B98C8">
                      <v:rect id="_x0000_i1038" style="width:468pt;height:.5pt" o:hralign="center" o:hrstd="t" o:hr="t" fillcolor="#a0a0a0" stroked="f"/>
                    </w:pict>
                  </w:r>
                </w:p>
                <w:p w14:paraId="6E30C2D9"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For information purposes, previous Local Government Bulletins are available to view and download. Please be aware that guidance is updated frequently. To view and download: </w:t>
                  </w:r>
                  <w:hyperlink r:id="rId46" w:history="1">
                    <w:r>
                      <w:rPr>
                        <w:rStyle w:val="Hyperlink"/>
                        <w:rFonts w:ascii="Helvetica" w:hAnsi="Helvetica" w:cs="Helvetica"/>
                        <w:color w:val="1D70B8"/>
                        <w:sz w:val="29"/>
                        <w:szCs w:val="29"/>
                      </w:rPr>
                      <w:t>https://bit.ly/3iC2Pnz</w:t>
                    </w:r>
                  </w:hyperlink>
                </w:p>
                <w:p w14:paraId="5FB00062"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Subscribe or unsubscribe by emailing us at LGEngagement@levellingup.gov.uk</w:t>
                  </w:r>
                </w:p>
                <w:p w14:paraId="7E0B8BAF"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 xml:space="preserve">If you feel there is a gap in information that you want us to assist you with, or any other feedback please contact us at </w:t>
                  </w:r>
                  <w:hyperlink r:id="rId47" w:history="1">
                    <w:r>
                      <w:rPr>
                        <w:rStyle w:val="Hyperlink"/>
                        <w:rFonts w:ascii="Helvetica" w:hAnsi="Helvetica" w:cs="Helvetica"/>
                        <w:sz w:val="29"/>
                        <w:szCs w:val="29"/>
                      </w:rPr>
                      <w:t>LGengagement@levellingup.gov.uk</w:t>
                    </w:r>
                  </w:hyperlink>
                </w:p>
                <w:p w14:paraId="1BFAC1D8" w14:textId="77777777" w:rsidR="004236D0" w:rsidRDefault="004236D0">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Read our Privacy Notice here:</w:t>
                  </w:r>
                  <w:r>
                    <w:rPr>
                      <w:rFonts w:ascii="Helvetica" w:hAnsi="Helvetica" w:cs="Helvetica"/>
                      <w:color w:val="0B0C0C"/>
                      <w:sz w:val="29"/>
                      <w:szCs w:val="29"/>
                    </w:rPr>
                    <w:br/>
                  </w:r>
                  <w:hyperlink r:id="rId48" w:history="1">
                    <w:r>
                      <w:rPr>
                        <w:rStyle w:val="Hyperlink"/>
                        <w:rFonts w:ascii="Helvetica" w:hAnsi="Helvetica" w:cs="Helvetica"/>
                        <w:color w:val="1D70B8"/>
                        <w:sz w:val="29"/>
                        <w:szCs w:val="29"/>
                      </w:rPr>
                      <w:t>https://drive.google.com/file/d/18C0YKAqlEV15huO8ByLMQd2oUGYnxruw/view?usp=share_link</w:t>
                    </w:r>
                  </w:hyperlink>
                </w:p>
              </w:tc>
            </w:tr>
          </w:tbl>
          <w:p w14:paraId="46DB98E4" w14:textId="77777777" w:rsidR="004236D0" w:rsidRDefault="004236D0">
            <w:pPr>
              <w:jc w:val="center"/>
              <w:rPr>
                <w:rFonts w:ascii="Times New Roman" w:eastAsia="Times New Roman" w:hAnsi="Times New Roman" w:cs="Times New Roman"/>
                <w:sz w:val="20"/>
                <w:szCs w:val="20"/>
              </w:rPr>
            </w:pPr>
          </w:p>
        </w:tc>
        <w:tc>
          <w:tcPr>
            <w:tcW w:w="150" w:type="dxa"/>
            <w:vAlign w:val="center"/>
            <w:hideMark/>
          </w:tcPr>
          <w:p w14:paraId="7185382B" w14:textId="77777777" w:rsidR="004236D0" w:rsidRDefault="004236D0">
            <w:pPr>
              <w:rPr>
                <w:rFonts w:ascii="Times New Roman" w:eastAsia="Times New Roman" w:hAnsi="Times New Roman" w:cs="Times New Roman"/>
                <w:sz w:val="20"/>
                <w:szCs w:val="20"/>
              </w:rPr>
            </w:pPr>
          </w:p>
        </w:tc>
      </w:tr>
    </w:tbl>
    <w:p w14:paraId="091AD6BD" w14:textId="77777777" w:rsidR="007E3EF4" w:rsidRPr="00D26C7F" w:rsidRDefault="007E3EF4">
      <w:pPr>
        <w:rPr>
          <w:rFonts w:cs="Arial"/>
          <w:szCs w:val="24"/>
        </w:rPr>
      </w:pPr>
    </w:p>
    <w:sectPr w:rsidR="007E3EF4" w:rsidRPr="00D26C7F" w:rsidSect="007E3EF4">
      <w:headerReference w:type="even" r:id="rId49"/>
      <w:headerReference w:type="default" r:id="rId50"/>
      <w:footerReference w:type="even" r:id="rId51"/>
      <w:footerReference w:type="default" r:id="rId52"/>
      <w:headerReference w:type="first" r:id="rId53"/>
      <w:footerReference w:type="first" r:id="rId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68BDC" w14:textId="77777777" w:rsidR="00E04280" w:rsidRDefault="00E04280" w:rsidP="004236D0">
      <w:r>
        <w:separator/>
      </w:r>
    </w:p>
  </w:endnote>
  <w:endnote w:type="continuationSeparator" w:id="0">
    <w:p w14:paraId="1B8404BB" w14:textId="77777777" w:rsidR="00E04280" w:rsidRDefault="00E04280" w:rsidP="00423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8E90F" w14:textId="77777777" w:rsidR="004236D0" w:rsidRDefault="004236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E265E" w14:textId="77777777" w:rsidR="004236D0" w:rsidRDefault="004236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6E437" w14:textId="77777777" w:rsidR="004236D0" w:rsidRDefault="00423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85DA7" w14:textId="77777777" w:rsidR="00E04280" w:rsidRDefault="00E04280" w:rsidP="004236D0">
      <w:r>
        <w:separator/>
      </w:r>
    </w:p>
  </w:footnote>
  <w:footnote w:type="continuationSeparator" w:id="0">
    <w:p w14:paraId="3CA7D436" w14:textId="77777777" w:rsidR="00E04280" w:rsidRDefault="00E04280" w:rsidP="00423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27445" w14:textId="77777777" w:rsidR="004236D0" w:rsidRDefault="004236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B5834" w14:textId="7510E708" w:rsidR="004236D0" w:rsidRDefault="004236D0">
    <w:pPr>
      <w:pStyle w:val="Header"/>
    </w:pPr>
    <w:r w:rsidRPr="004236D0">
      <w:drawing>
        <wp:inline distT="0" distB="0" distL="0" distR="0" wp14:anchorId="1D250D86" wp14:editId="1E449E74">
          <wp:extent cx="5731510" cy="8375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8375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E457B" w14:textId="77777777" w:rsidR="004236D0" w:rsidRDefault="004236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66F3B"/>
    <w:multiLevelType w:val="multilevel"/>
    <w:tmpl w:val="DC9A90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1D433D"/>
    <w:multiLevelType w:val="multilevel"/>
    <w:tmpl w:val="6E9A8A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42674C9"/>
    <w:multiLevelType w:val="multilevel"/>
    <w:tmpl w:val="034CC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009867473">
    <w:abstractNumId w:val="2"/>
    <w:lvlOverride w:ilvl="0"/>
    <w:lvlOverride w:ilvl="1"/>
    <w:lvlOverride w:ilvl="2"/>
    <w:lvlOverride w:ilvl="3"/>
    <w:lvlOverride w:ilvl="4"/>
    <w:lvlOverride w:ilvl="5"/>
    <w:lvlOverride w:ilvl="6"/>
    <w:lvlOverride w:ilvl="7"/>
    <w:lvlOverride w:ilvl="8"/>
  </w:num>
  <w:num w:numId="2" w16cid:durableId="1475948141">
    <w:abstractNumId w:val="1"/>
    <w:lvlOverride w:ilvl="0"/>
    <w:lvlOverride w:ilvl="1"/>
    <w:lvlOverride w:ilvl="2"/>
    <w:lvlOverride w:ilvl="3"/>
    <w:lvlOverride w:ilvl="4"/>
    <w:lvlOverride w:ilvl="5"/>
    <w:lvlOverride w:ilvl="6"/>
    <w:lvlOverride w:ilvl="7"/>
    <w:lvlOverride w:ilvl="8"/>
  </w:num>
  <w:num w:numId="3" w16cid:durableId="175736489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6D0"/>
    <w:rsid w:val="001B4A1F"/>
    <w:rsid w:val="002F0228"/>
    <w:rsid w:val="0030250A"/>
    <w:rsid w:val="004236D0"/>
    <w:rsid w:val="00484047"/>
    <w:rsid w:val="00597F74"/>
    <w:rsid w:val="007A24D7"/>
    <w:rsid w:val="007E3EF4"/>
    <w:rsid w:val="008071B2"/>
    <w:rsid w:val="008155E4"/>
    <w:rsid w:val="00BD384E"/>
    <w:rsid w:val="00CB4E25"/>
    <w:rsid w:val="00CF248B"/>
    <w:rsid w:val="00D26C7F"/>
    <w:rsid w:val="00E04280"/>
    <w:rsid w:val="00E32BE6"/>
    <w:rsid w:val="00EA6435"/>
    <w:rsid w:val="00EE153E"/>
    <w:rsid w:val="00F654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E839D"/>
  <w15:chartTrackingRefBased/>
  <w15:docId w15:val="{97882BED-5185-4044-A88C-0E424A4D0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6D0"/>
    <w:rPr>
      <w:rFonts w:ascii="Calibri" w:hAnsi="Calibri" w:cs="Calibri"/>
      <w:lang w:eastAsia="en-GB"/>
    </w:rPr>
  </w:style>
  <w:style w:type="paragraph" w:styleId="Heading1">
    <w:name w:val="heading 1"/>
    <w:basedOn w:val="Normal"/>
    <w:next w:val="Normal"/>
    <w:link w:val="Heading1Char"/>
    <w:uiPriority w:val="9"/>
    <w:qFormat/>
    <w:rsid w:val="00E32BE6"/>
    <w:pPr>
      <w:keepNext/>
      <w:keepLines/>
      <w:spacing w:before="240"/>
      <w:outlineLvl w:val="0"/>
    </w:pPr>
    <w:rPr>
      <w:rFonts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32BE6"/>
    <w:pPr>
      <w:keepNext/>
      <w:keepLines/>
      <w:spacing w:before="40"/>
      <w:outlineLvl w:val="1"/>
    </w:pPr>
    <w:rPr>
      <w:rFonts w:eastAsiaTheme="majorEastAsia"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32BE6"/>
    <w:pPr>
      <w:keepNext/>
      <w:keepLines/>
      <w:spacing w:before="40"/>
      <w:outlineLvl w:val="2"/>
    </w:pPr>
    <w:rPr>
      <w:rFonts w:eastAsiaTheme="majorEastAsia"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E32BE6"/>
    <w:pPr>
      <w:keepNext/>
      <w:keepLines/>
      <w:spacing w:before="40"/>
      <w:outlineLvl w:val="3"/>
    </w:pPr>
    <w:rPr>
      <w:rFonts w:eastAsiaTheme="majorEastAsia"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4A1F"/>
    <w:rPr>
      <w:sz w:val="24"/>
    </w:rPr>
  </w:style>
  <w:style w:type="character" w:customStyle="1" w:styleId="Heading1Char">
    <w:name w:val="Heading 1 Char"/>
    <w:basedOn w:val="DefaultParagraphFont"/>
    <w:link w:val="Heading1"/>
    <w:uiPriority w:val="9"/>
    <w:rsid w:val="00E32BE6"/>
    <w:rPr>
      <w:rFonts w:ascii="Calibri" w:eastAsiaTheme="majorEastAsia" w:hAnsi="Calibri" w:cstheme="majorBidi"/>
      <w:color w:val="365F91" w:themeColor="accent1" w:themeShade="BF"/>
      <w:sz w:val="32"/>
      <w:szCs w:val="32"/>
    </w:rPr>
  </w:style>
  <w:style w:type="character" w:customStyle="1" w:styleId="Heading2Char">
    <w:name w:val="Heading 2 Char"/>
    <w:basedOn w:val="DefaultParagraphFont"/>
    <w:link w:val="Heading2"/>
    <w:uiPriority w:val="9"/>
    <w:rsid w:val="00E32BE6"/>
    <w:rPr>
      <w:rFonts w:ascii="Calibri" w:eastAsiaTheme="majorEastAsia" w:hAnsi="Calibri" w:cstheme="majorBidi"/>
      <w:color w:val="365F91" w:themeColor="accent1" w:themeShade="BF"/>
      <w:sz w:val="26"/>
      <w:szCs w:val="26"/>
    </w:rPr>
  </w:style>
  <w:style w:type="paragraph" w:styleId="Title">
    <w:name w:val="Title"/>
    <w:basedOn w:val="Normal"/>
    <w:next w:val="Normal"/>
    <w:link w:val="TitleChar"/>
    <w:uiPriority w:val="10"/>
    <w:qFormat/>
    <w:rsid w:val="00E32BE6"/>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32BE6"/>
    <w:rPr>
      <w:rFonts w:ascii="Calibri" w:eastAsiaTheme="majorEastAsia" w:hAnsi="Calibri" w:cstheme="majorBidi"/>
      <w:spacing w:val="-10"/>
      <w:kern w:val="28"/>
      <w:sz w:val="56"/>
      <w:szCs w:val="56"/>
    </w:rPr>
  </w:style>
  <w:style w:type="paragraph" w:styleId="Subtitle">
    <w:name w:val="Subtitle"/>
    <w:basedOn w:val="Normal"/>
    <w:next w:val="Normal"/>
    <w:link w:val="SubtitleChar"/>
    <w:uiPriority w:val="11"/>
    <w:qFormat/>
    <w:rsid w:val="00E32BE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32BE6"/>
    <w:rPr>
      <w:rFonts w:ascii="Calibri" w:eastAsiaTheme="minorEastAsia" w:hAnsi="Calibri"/>
      <w:color w:val="5A5A5A" w:themeColor="text1" w:themeTint="A5"/>
      <w:spacing w:val="15"/>
    </w:rPr>
  </w:style>
  <w:style w:type="character" w:styleId="SubtleEmphasis">
    <w:name w:val="Subtle Emphasis"/>
    <w:basedOn w:val="DefaultParagraphFont"/>
    <w:uiPriority w:val="19"/>
    <w:qFormat/>
    <w:rsid w:val="001B4A1F"/>
    <w:rPr>
      <w:i/>
      <w:iCs/>
      <w:color w:val="404040" w:themeColor="text1" w:themeTint="BF"/>
    </w:rPr>
  </w:style>
  <w:style w:type="character" w:styleId="Emphasis">
    <w:name w:val="Emphasis"/>
    <w:basedOn w:val="DefaultParagraphFont"/>
    <w:uiPriority w:val="20"/>
    <w:qFormat/>
    <w:rsid w:val="001B4A1F"/>
    <w:rPr>
      <w:i/>
      <w:iCs/>
    </w:rPr>
  </w:style>
  <w:style w:type="character" w:styleId="IntenseEmphasis">
    <w:name w:val="Intense Emphasis"/>
    <w:basedOn w:val="DefaultParagraphFont"/>
    <w:uiPriority w:val="21"/>
    <w:qFormat/>
    <w:rsid w:val="001B4A1F"/>
    <w:rPr>
      <w:i/>
      <w:iCs/>
      <w:color w:val="4F81BD" w:themeColor="accent1"/>
    </w:rPr>
  </w:style>
  <w:style w:type="character" w:customStyle="1" w:styleId="Heading3Char">
    <w:name w:val="Heading 3 Char"/>
    <w:basedOn w:val="DefaultParagraphFont"/>
    <w:link w:val="Heading3"/>
    <w:uiPriority w:val="9"/>
    <w:rsid w:val="00E32BE6"/>
    <w:rPr>
      <w:rFonts w:ascii="Calibri" w:eastAsiaTheme="majorEastAsia" w:hAnsi="Calibr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E32BE6"/>
    <w:rPr>
      <w:rFonts w:ascii="Calibri" w:eastAsiaTheme="majorEastAsia" w:hAnsi="Calibri" w:cstheme="majorBidi"/>
      <w:i/>
      <w:iCs/>
      <w:color w:val="365F91" w:themeColor="accent1" w:themeShade="BF"/>
      <w:sz w:val="24"/>
    </w:rPr>
  </w:style>
  <w:style w:type="character" w:styleId="Hyperlink">
    <w:name w:val="Hyperlink"/>
    <w:basedOn w:val="DefaultParagraphFont"/>
    <w:uiPriority w:val="99"/>
    <w:semiHidden/>
    <w:unhideWhenUsed/>
    <w:rsid w:val="004236D0"/>
    <w:rPr>
      <w:color w:val="0000FF"/>
      <w:u w:val="single"/>
    </w:rPr>
  </w:style>
  <w:style w:type="paragraph" w:styleId="NormalWeb">
    <w:name w:val="Normal (Web)"/>
    <w:basedOn w:val="Normal"/>
    <w:uiPriority w:val="99"/>
    <w:semiHidden/>
    <w:unhideWhenUsed/>
    <w:rsid w:val="004236D0"/>
    <w:pPr>
      <w:spacing w:before="100" w:beforeAutospacing="1" w:after="100" w:afterAutospacing="1"/>
    </w:pPr>
  </w:style>
  <w:style w:type="paragraph" w:styleId="Header">
    <w:name w:val="header"/>
    <w:basedOn w:val="Normal"/>
    <w:link w:val="HeaderChar"/>
    <w:uiPriority w:val="99"/>
    <w:unhideWhenUsed/>
    <w:rsid w:val="004236D0"/>
    <w:pPr>
      <w:tabs>
        <w:tab w:val="center" w:pos="4513"/>
        <w:tab w:val="right" w:pos="9026"/>
      </w:tabs>
    </w:pPr>
  </w:style>
  <w:style w:type="character" w:customStyle="1" w:styleId="HeaderChar">
    <w:name w:val="Header Char"/>
    <w:basedOn w:val="DefaultParagraphFont"/>
    <w:link w:val="Header"/>
    <w:uiPriority w:val="99"/>
    <w:rsid w:val="004236D0"/>
    <w:rPr>
      <w:rFonts w:ascii="Calibri" w:hAnsi="Calibri" w:cs="Calibri"/>
      <w:lang w:eastAsia="en-GB"/>
    </w:rPr>
  </w:style>
  <w:style w:type="paragraph" w:styleId="Footer">
    <w:name w:val="footer"/>
    <w:basedOn w:val="Normal"/>
    <w:link w:val="FooterChar"/>
    <w:uiPriority w:val="99"/>
    <w:unhideWhenUsed/>
    <w:rsid w:val="004236D0"/>
    <w:pPr>
      <w:tabs>
        <w:tab w:val="center" w:pos="4513"/>
        <w:tab w:val="right" w:pos="9026"/>
      </w:tabs>
    </w:pPr>
  </w:style>
  <w:style w:type="character" w:customStyle="1" w:styleId="FooterChar">
    <w:name w:val="Footer Char"/>
    <w:basedOn w:val="DefaultParagraphFont"/>
    <w:link w:val="Footer"/>
    <w:uiPriority w:val="99"/>
    <w:rsid w:val="004236D0"/>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56103">
      <w:bodyDiv w:val="1"/>
      <w:marLeft w:val="0"/>
      <w:marRight w:val="0"/>
      <w:marTop w:val="0"/>
      <w:marBottom w:val="0"/>
      <w:divBdr>
        <w:top w:val="none" w:sz="0" w:space="0" w:color="auto"/>
        <w:left w:val="none" w:sz="0" w:space="0" w:color="auto"/>
        <w:bottom w:val="none" w:sz="0" w:space="0" w:color="auto"/>
        <w:right w:val="none" w:sz="0" w:space="0" w:color="auto"/>
      </w:divBdr>
      <w:divsChild>
        <w:div w:id="992100555">
          <w:marLeft w:val="0"/>
          <w:marRight w:val="0"/>
          <w:marTop w:val="450"/>
          <w:marBottom w:val="450"/>
          <w:divBdr>
            <w:top w:val="none" w:sz="0" w:space="0" w:color="auto"/>
            <w:left w:val="none" w:sz="0" w:space="0" w:color="auto"/>
            <w:bottom w:val="none" w:sz="0" w:space="0" w:color="auto"/>
            <w:right w:val="none" w:sz="0" w:space="0" w:color="auto"/>
          </w:divBdr>
        </w:div>
        <w:div w:id="1017392512">
          <w:marLeft w:val="0"/>
          <w:marRight w:val="0"/>
          <w:marTop w:val="450"/>
          <w:marBottom w:val="450"/>
          <w:divBdr>
            <w:top w:val="none" w:sz="0" w:space="0" w:color="auto"/>
            <w:left w:val="none" w:sz="0" w:space="0" w:color="auto"/>
            <w:bottom w:val="none" w:sz="0" w:space="0" w:color="auto"/>
            <w:right w:val="none" w:sz="0" w:space="0" w:color="auto"/>
          </w:divBdr>
        </w:div>
        <w:div w:id="603390557">
          <w:marLeft w:val="0"/>
          <w:marRight w:val="0"/>
          <w:marTop w:val="450"/>
          <w:marBottom w:val="450"/>
          <w:divBdr>
            <w:top w:val="none" w:sz="0" w:space="0" w:color="auto"/>
            <w:left w:val="none" w:sz="0" w:space="0" w:color="auto"/>
            <w:bottom w:val="none" w:sz="0" w:space="0" w:color="auto"/>
            <w:right w:val="none" w:sz="0" w:space="0" w:color="auto"/>
          </w:divBdr>
        </w:div>
        <w:div w:id="943616788">
          <w:marLeft w:val="0"/>
          <w:marRight w:val="0"/>
          <w:marTop w:val="450"/>
          <w:marBottom w:val="450"/>
          <w:divBdr>
            <w:top w:val="none" w:sz="0" w:space="0" w:color="auto"/>
            <w:left w:val="none" w:sz="0" w:space="0" w:color="auto"/>
            <w:bottom w:val="none" w:sz="0" w:space="0" w:color="auto"/>
            <w:right w:val="none" w:sz="0" w:space="0" w:color="auto"/>
          </w:divBdr>
        </w:div>
        <w:div w:id="1915510693">
          <w:marLeft w:val="0"/>
          <w:marRight w:val="0"/>
          <w:marTop w:val="450"/>
          <w:marBottom w:val="450"/>
          <w:divBdr>
            <w:top w:val="none" w:sz="0" w:space="0" w:color="auto"/>
            <w:left w:val="none" w:sz="0" w:space="0" w:color="auto"/>
            <w:bottom w:val="none" w:sz="0" w:space="0" w:color="auto"/>
            <w:right w:val="none" w:sz="0" w:space="0" w:color="auto"/>
          </w:divBdr>
        </w:div>
        <w:div w:id="1441803791">
          <w:marLeft w:val="0"/>
          <w:marRight w:val="0"/>
          <w:marTop w:val="450"/>
          <w:marBottom w:val="450"/>
          <w:divBdr>
            <w:top w:val="none" w:sz="0" w:space="0" w:color="auto"/>
            <w:left w:val="none" w:sz="0" w:space="0" w:color="auto"/>
            <w:bottom w:val="none" w:sz="0" w:space="0" w:color="auto"/>
            <w:right w:val="none" w:sz="0" w:space="0" w:color="auto"/>
          </w:divBdr>
        </w:div>
        <w:div w:id="173883165">
          <w:marLeft w:val="0"/>
          <w:marRight w:val="0"/>
          <w:marTop w:val="450"/>
          <w:marBottom w:val="450"/>
          <w:divBdr>
            <w:top w:val="none" w:sz="0" w:space="0" w:color="auto"/>
            <w:left w:val="none" w:sz="0" w:space="0" w:color="auto"/>
            <w:bottom w:val="none" w:sz="0" w:space="0" w:color="auto"/>
            <w:right w:val="none" w:sz="0" w:space="0" w:color="auto"/>
          </w:divBdr>
        </w:div>
        <w:div w:id="1503618834">
          <w:marLeft w:val="0"/>
          <w:marRight w:val="0"/>
          <w:marTop w:val="450"/>
          <w:marBottom w:val="450"/>
          <w:divBdr>
            <w:top w:val="none" w:sz="0" w:space="0" w:color="auto"/>
            <w:left w:val="none" w:sz="0" w:space="0" w:color="auto"/>
            <w:bottom w:val="none" w:sz="0" w:space="0" w:color="auto"/>
            <w:right w:val="none" w:sz="0" w:space="0" w:color="auto"/>
          </w:divBdr>
        </w:div>
        <w:div w:id="1224949719">
          <w:marLeft w:val="0"/>
          <w:marRight w:val="0"/>
          <w:marTop w:val="450"/>
          <w:marBottom w:val="450"/>
          <w:divBdr>
            <w:top w:val="none" w:sz="0" w:space="0" w:color="auto"/>
            <w:left w:val="none" w:sz="0" w:space="0" w:color="auto"/>
            <w:bottom w:val="none" w:sz="0" w:space="0" w:color="auto"/>
            <w:right w:val="none" w:sz="0" w:space="0" w:color="auto"/>
          </w:divBdr>
        </w:div>
        <w:div w:id="758916267">
          <w:marLeft w:val="0"/>
          <w:marRight w:val="0"/>
          <w:marTop w:val="450"/>
          <w:marBottom w:val="450"/>
          <w:divBdr>
            <w:top w:val="none" w:sz="0" w:space="0" w:color="auto"/>
            <w:left w:val="none" w:sz="0" w:space="0" w:color="auto"/>
            <w:bottom w:val="none" w:sz="0" w:space="0" w:color="auto"/>
            <w:right w:val="none" w:sz="0" w:space="0" w:color="auto"/>
          </w:divBdr>
        </w:div>
        <w:div w:id="1006324184">
          <w:marLeft w:val="0"/>
          <w:marRight w:val="0"/>
          <w:marTop w:val="450"/>
          <w:marBottom w:val="450"/>
          <w:divBdr>
            <w:top w:val="none" w:sz="0" w:space="0" w:color="auto"/>
            <w:left w:val="none" w:sz="0" w:space="0" w:color="auto"/>
            <w:bottom w:val="none" w:sz="0" w:space="0" w:color="auto"/>
            <w:right w:val="none" w:sz="0" w:space="0" w:color="auto"/>
          </w:divBdr>
        </w:div>
        <w:div w:id="1878543086">
          <w:marLeft w:val="0"/>
          <w:marRight w:val="0"/>
          <w:marTop w:val="450"/>
          <w:marBottom w:val="450"/>
          <w:divBdr>
            <w:top w:val="none" w:sz="0" w:space="0" w:color="auto"/>
            <w:left w:val="none" w:sz="0" w:space="0" w:color="auto"/>
            <w:bottom w:val="none" w:sz="0" w:space="0" w:color="auto"/>
            <w:right w:val="none" w:sz="0" w:space="0" w:color="auto"/>
          </w:divBdr>
        </w:div>
        <w:div w:id="766194360">
          <w:marLeft w:val="0"/>
          <w:marRight w:val="0"/>
          <w:marTop w:val="450"/>
          <w:marBottom w:val="450"/>
          <w:divBdr>
            <w:top w:val="none" w:sz="0" w:space="0" w:color="auto"/>
            <w:left w:val="none" w:sz="0" w:space="0" w:color="auto"/>
            <w:bottom w:val="none" w:sz="0" w:space="0" w:color="auto"/>
            <w:right w:val="none" w:sz="0" w:space="0" w:color="auto"/>
          </w:divBdr>
        </w:div>
        <w:div w:id="595866916">
          <w:marLeft w:val="0"/>
          <w:marRight w:val="0"/>
          <w:marTop w:val="45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03.safelinks.protection.outlook.com/?url=https%3A%2F%2Fforms.office.com%2Fpages%2Fresponsepage.aspx%3Fid%3DmRRO7jVKLkutR188-d6GZn06Ss-xPLpCuYeyOZ-eFiFUMEVIMDRTOE5FVzFFM0NXNjFMWUlWMkJVMCQlQCN0PWcu&amp;data=05%7C01%7Cbalc%40bucksalc.gov.uk%7C6228a4c4fef1468cca9b08db6774b37a%7C7fb976b99e2848e180861ddabecf82a0%7C0%7C0%7C638217524910845303%7CUnknown%7CTWFpbGZsb3d8eyJWIjoiMC4wLjAwMDAiLCJQIjoiV2luMzIiLCJBTiI6Ik1haWwiLCJXVCI6Mn0%3D%7C3000%7C%7C%7C&amp;sdata=hVIQ4qe2B41ySzBrMp0eiu6eL0JmaaZn5TOxsUXVTqg%3D&amp;reserved=0" TargetMode="External"/><Relationship Id="rId18" Type="http://schemas.openxmlformats.org/officeDocument/2006/relationships/hyperlink" Target="https://eur03.safelinks.protection.outlook.com/?url=https%3A%2F%2Fquestions-statements.parliament.uk%2Fwritten-statements%2Fdetail%2F2023-06-07%2Fhcws830&amp;data=05%7C01%7Cbalc%40bucksalc.gov.uk%7C6228a4c4fef1468cca9b08db6774b37a%7C7fb976b99e2848e180861ddabecf82a0%7C0%7C0%7C638217524910845303%7CUnknown%7CTWFpbGZsb3d8eyJWIjoiMC4wLjAwMDAiLCJQIjoiV2luMzIiLCJBTiI6Ik1haWwiLCJXVCI6Mn0%3D%7C3000%7C%7C%7C&amp;sdata=ppvrx2vez%2FxyTmy1%2FRmIY%2B2DZb9RNziF0cGW7ktp45U%3D&amp;reserved=0" TargetMode="External"/><Relationship Id="rId26" Type="http://schemas.openxmlformats.org/officeDocument/2006/relationships/hyperlink" Target="https://eur03.safelinks.protection.outlook.com/?url=https%3A%2F%2Fwww.nhs.uk%2Fevery-mind-matters%2Flifes-challenges%2Floneliness&amp;data=05%7C01%7Cbalc%40bucksalc.gov.uk%7C6228a4c4fef1468cca9b08db6774b37a%7C7fb976b99e2848e180861ddabecf82a0%7C0%7C0%7C638217524910845303%7CUnknown%7CTWFpbGZsb3d8eyJWIjoiMC4wLjAwMDAiLCJQIjoiV2luMzIiLCJBTiI6Ik1haWwiLCJXVCI6Mn0%3D%7C3000%7C%7C%7C&amp;sdata=69LeHLJ7GbMSZ%2FsVAeFiIc9lmFJBYZgoMVI0t%2FMH8VM%3D&amp;reserved=0" TargetMode="External"/><Relationship Id="rId39" Type="http://schemas.openxmlformats.org/officeDocument/2006/relationships/hyperlink" Target="https://eur03.safelinks.protection.outlook.com/?url=https%3A%2F%2Fwww.gov.uk%2Fgovernment%2Fpublications%2Fcoronavirus-outbreak-faqs-what-you-can-and-cant-do%2Fcoronavirus-outbreak-faqs-what-you-can-and-cant-do&amp;data=05%7C01%7Cbalc%40bucksalc.gov.uk%7C6228a4c4fef1468cca9b08db6774b37a%7C7fb976b99e2848e180861ddabecf82a0%7C0%7C0%7C638217524911001539%7CUnknown%7CTWFpbGZsb3d8eyJWIjoiMC4wLjAwMDAiLCJQIjoiV2luMzIiLCJBTiI6Ik1haWwiLCJXVCI6Mn0%3D%7C3000%7C%7C%7C&amp;sdata=Z%2FlGPC4m3uQB8gJmpSGCJSRntmpWV8KGjOeIs7pfk6k%3D&amp;reserved=0" TargetMode="External"/><Relationship Id="rId21" Type="http://schemas.openxmlformats.org/officeDocument/2006/relationships/hyperlink" Target="https://eur03.safelinks.protection.outlook.com/?url=https%3A%2F%2Fwww.gov.uk%2Fgovernment%2Fconsultations%2Ftechnical-consultation-on-the-infrastructure-levy&amp;data=05%7C01%7Cbalc%40bucksalc.gov.uk%7C6228a4c4fef1468cca9b08db6774b37a%7C7fb976b99e2848e180861ddabecf82a0%7C0%7C0%7C638217524910845303%7CUnknown%7CTWFpbGZsb3d8eyJWIjoiMC4wLjAwMDAiLCJQIjoiV2luMzIiLCJBTiI6Ik1haWwiLCJXVCI6Mn0%3D%7C3000%7C%7C%7C&amp;sdata=9piwikpU7CrDSvhMz1xso2vTkRSRkO1KJ3elidEQCkg%3D&amp;reserved=0" TargetMode="External"/><Relationship Id="rId34" Type="http://schemas.openxmlformats.org/officeDocument/2006/relationships/hyperlink" Target="https://eur03.safelinks.protection.outlook.com/?url=https%3A%2F%2Fwww.gov.uk%2Fgovernment%2Fcollections%2Fhomes-for-ukraine-sponsor-guides&amp;data=05%7C01%7Cbalc%40bucksalc.gov.uk%7C6228a4c4fef1468cca9b08db6774b37a%7C7fb976b99e2848e180861ddabecf82a0%7C0%7C0%7C638217524911001539%7CUnknown%7CTWFpbGZsb3d8eyJWIjoiMC4wLjAwMDAiLCJQIjoiV2luMzIiLCJBTiI6Ik1haWwiLCJXVCI6Mn0%3D%7C3000%7C%7C%7C&amp;sdata=%2BV2OCHpKFhEoXCC67nU16IDrJQ7VO%2FzgZDXmqFfo07g%3D&amp;reserved=0" TargetMode="External"/><Relationship Id="rId42" Type="http://schemas.openxmlformats.org/officeDocument/2006/relationships/hyperlink" Target="https://eur03.safelinks.protection.outlook.com/?url=https%3A%2F%2Fbit.ly%2F3iC2Pnz&amp;data=05%7C01%7Cbalc%40bucksalc.gov.uk%7C6228a4c4fef1468cca9b08db6774b37a%7C7fb976b99e2848e180861ddabecf82a0%7C0%7C0%7C638217524911001539%7CUnknown%7CTWFpbGZsb3d8eyJWIjoiMC4wLjAwMDAiLCJQIjoiV2luMzIiLCJBTiI6Ik1haWwiLCJXVCI6Mn0%3D%7C3000%7C%7C%7C&amp;sdata=KNbnLTU%2BM8fr7mohRaZkcZSis3g7Z%2FOwaFMM6TFl9dE%3D&amp;reserved=0" TargetMode="External"/><Relationship Id="rId47" Type="http://schemas.openxmlformats.org/officeDocument/2006/relationships/hyperlink" Target="mailto:LGengagement@levellingup.gov.uk"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hyperlink" Target="https://eur03.safelinks.protection.outlook.com/?url=https%3A%2F%2Fbit.ly%2F2Xz9fM3&amp;data=05%7C01%7Cbalc%40bucksalc.gov.uk%7C6228a4c4fef1468cca9b08db6774b37a%7C7fb976b99e2848e180861ddabecf82a0%7C0%7C0%7C638217524910689061%7CUnknown%7CTWFpbGZsb3d8eyJWIjoiMC4wLjAwMDAiLCJQIjoiV2luMzIiLCJBTiI6Ik1haWwiLCJXVCI6Mn0%3D%7C3000%7C%7C%7C&amp;sdata=OABjkn2crlA%2FzabZycXEREnQcqSVIX06QNdNgV8Ah04%3D&amp;reserved=0" TargetMode="External"/><Relationship Id="rId2" Type="http://schemas.openxmlformats.org/officeDocument/2006/relationships/styles" Target="styles.xml"/><Relationship Id="rId16" Type="http://schemas.openxmlformats.org/officeDocument/2006/relationships/hyperlink" Target="https://eur03.safelinks.protection.outlook.com/?url=https%3A%2F%2Fassets.publishing.service.gov.uk%2Fgovernment%2Fuploads%2Fsystem%2Fuploads%2Fattachment_data%2Ffile%2F1161159%2FDraft_Explanatory_Memorandum_The_Representation_of_the_People__Franchise_Amendment_and_Eligibility_Review__Regulations_2023.pdf&amp;data=05%7C01%7Cbalc%40bucksalc.gov.uk%7C6228a4c4fef1468cca9b08db6774b37a%7C7fb976b99e2848e180861ddabecf82a0%7C0%7C0%7C638217524910845303%7CUnknown%7CTWFpbGZsb3d8eyJWIjoiMC4wLjAwMDAiLCJQIjoiV2luMzIiLCJBTiI6Ik1haWwiLCJXVCI6Mn0%3D%7C3000%7C%7C%7C&amp;sdata=9OR4VdFufuSLrBVys57po7mk1jKN8wQm5RdJq%2FHkC98%3D&amp;reserved=0" TargetMode="External"/><Relationship Id="rId29" Type="http://schemas.openxmlformats.org/officeDocument/2006/relationships/hyperlink" Target="https://eur03.safelinks.protection.outlook.com/?url=https%3A%2F%2Fwww.gov.uk%2Fgovernment%2Fpublications%2Fpension-credit-toolkit%2Fpension-credit-toolkit-advice-and-guidance-for-stakeholders&amp;data=05%7C01%7Cbalc%40bucksalc.gov.uk%7C6228a4c4fef1468cca9b08db6774b37a%7C7fb976b99e2848e180861ddabecf82a0%7C0%7C0%7C638217524911001539%7CUnknown%7CTWFpbGZsb3d8eyJWIjoiMC4wLjAwMDAiLCJQIjoiV2luMzIiLCJBTiI6Ik1haWwiLCJXVCI6Mn0%3D%7C3000%7C%7C%7C&amp;sdata=X3oYbl1bPc0iew2bdLqsatD2BeJQdjiZUwUxt9s5g50%3D&amp;reserved=0" TargetMode="External"/><Relationship Id="rId11" Type="http://schemas.openxmlformats.org/officeDocument/2006/relationships/hyperlink" Target="https://eur03.safelinks.protection.outlook.com/?url=https%3A%2F%2Fwww.gov.uk%2Fgovernment%2Fnews%2Ffirst-heat-health-alert-of-the-year-issued-by-ukhsa-and-the-met-office&amp;data=05%7C01%7Cbalc%40bucksalc.gov.uk%7C6228a4c4fef1468cca9b08db6774b37a%7C7fb976b99e2848e180861ddabecf82a0%7C0%7C0%7C638217524910845303%7CUnknown%7CTWFpbGZsb3d8eyJWIjoiMC4wLjAwMDAiLCJQIjoiV2luMzIiLCJBTiI6Ik1haWwiLCJXVCI6Mn0%3D%7C3000%7C%7C%7C&amp;sdata=rnKxIIiKSGIVMAW6bf2pBKmtmXwcFsBlhqFEQpS2Ulw%3D&amp;reserved=0" TargetMode="External"/><Relationship Id="rId24" Type="http://schemas.openxmlformats.org/officeDocument/2006/relationships/hyperlink" Target="mailto:team.highertechnicaleducation@education.gov.uk" TargetMode="External"/><Relationship Id="rId32" Type="http://schemas.openxmlformats.org/officeDocument/2006/relationships/hyperlink" Target="https://eur03.safelinks.protection.outlook.com/?url=https%3A%2F%2Fwww.digitalsocialcare.co.uk%2Fwp-content%2Fuploads%2F2023%2F05%2FSkills-Framework-Final.pdf&amp;data=05%7C01%7Cbalc%40bucksalc.gov.uk%7C6228a4c4fef1468cca9b08db6774b37a%7C7fb976b99e2848e180861ddabecf82a0%7C0%7C0%7C638217524911001539%7CUnknown%7CTWFpbGZsb3d8eyJWIjoiMC4wLjAwMDAiLCJQIjoiV2luMzIiLCJBTiI6Ik1haWwiLCJXVCI6Mn0%3D%7C3000%7C%7C%7C&amp;sdata=Z5XVgkxglWZccSEe65dU9KZefq9DiN22UT7ABSBWXDI%3D&amp;reserved=0" TargetMode="External"/><Relationship Id="rId37" Type="http://schemas.openxmlformats.org/officeDocument/2006/relationships/hyperlink" Target="https://eur03.safelinks.protection.outlook.com/?url=https%3A%2F%2Fwww.gov.uk%2Fcoronavirus&amp;data=05%7C01%7Cbalc%40bucksalc.gov.uk%7C6228a4c4fef1468cca9b08db6774b37a%7C7fb976b99e2848e180861ddabecf82a0%7C0%7C0%7C638217524911001539%7CUnknown%7CTWFpbGZsb3d8eyJWIjoiMC4wLjAwMDAiLCJQIjoiV2luMzIiLCJBTiI6Ik1haWwiLCJXVCI6Mn0%3D%7C3000%7C%7C%7C&amp;sdata=PE8yxjrvf84PmuUxGpVmpVwech774Ivp7VjHHMxAUx8%3D&amp;reserved=0" TargetMode="External"/><Relationship Id="rId40" Type="http://schemas.openxmlformats.org/officeDocument/2006/relationships/hyperlink" Target="https://eur03.safelinks.protection.outlook.com/?url=https%3A%2F%2Fwww.gov.uk%2Fgovernment%2Fpublications%2Fcovid-19-response-living-with-covid-19&amp;data=05%7C01%7Cbalc%40bucksalc.gov.uk%7C6228a4c4fef1468cca9b08db6774b37a%7C7fb976b99e2848e180861ddabecf82a0%7C0%7C0%7C638217524911001539%7CUnknown%7CTWFpbGZsb3d8eyJWIjoiMC4wLjAwMDAiLCJQIjoiV2luMzIiLCJBTiI6Ik1haWwiLCJXVCI6Mn0%3D%7C3000%7C%7C%7C&amp;sdata=Qh6gbOVMCnzUR6TzILtcMZkzoPmRe4vXnG7HHnNYwzc%3D&amp;reserved=0" TargetMode="External"/><Relationship Id="rId45" Type="http://schemas.openxmlformats.org/officeDocument/2006/relationships/hyperlink" Target="https://eur03.safelinks.protection.outlook.com/?url=https%3A%2F%2Fwww.gov.uk%2Fsearch%2Fnews-and-communications%2Femail-signup%3Frelated_to_brexit&amp;data=05%7C01%7Cbalc%40bucksalc.gov.uk%7C6228a4c4fef1468cca9b08db6774b37a%7C7fb976b99e2848e180861ddabecf82a0%7C0%7C0%7C638217524911157774%7CUnknown%7CTWFpbGZsb3d8eyJWIjoiMC4wLjAwMDAiLCJQIjoiV2luMzIiLCJBTiI6Ik1haWwiLCJXVCI6Mn0%3D%7C3000%7C%7C%7C&amp;sdata=oKGokChR8b9Vwj%2BtEa3xOgtG9dgOhsi%2FMBUUIv4BvqY%3D&amp;reserved=0" TargetMode="External"/><Relationship Id="rId53"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yperlink" Target="https://eur03.safelinks.protection.outlook.com/?url=https%3A%2F%2Fwww.gov.uk%2Fgovernment%2Fpublications%2Flocal-authority-housing-fund&amp;data=05%7C01%7Cbalc%40bucksalc.gov.uk%7C6228a4c4fef1468cca9b08db6774b37a%7C7fb976b99e2848e180861ddabecf82a0%7C0%7C0%7C638217524910845303%7CUnknown%7CTWFpbGZsb3d8eyJWIjoiMC4wLjAwMDAiLCJQIjoiV2luMzIiLCJBTiI6Ik1haWwiLCJXVCI6Mn0%3D%7C3000%7C%7C%7C&amp;sdata=59xJ2904dG8yialonWUlh1p6hQ0iaOKeoBVnrdOi4c8%3D&amp;reserved=0" TargetMode="External"/><Relationship Id="rId19" Type="http://schemas.openxmlformats.org/officeDocument/2006/relationships/hyperlink" Target="https://eur03.safelinks.protection.outlook.com/?url=https%3A%2F%2Fwww.gov.uk%2Fgovernment%2Fnews%2Fbe-wary-of-rogue-business-rates-agents&amp;data=05%7C01%7Cbalc%40bucksalc.gov.uk%7C6228a4c4fef1468cca9b08db6774b37a%7C7fb976b99e2848e180861ddabecf82a0%7C0%7C0%7C638217524910845303%7CUnknown%7CTWFpbGZsb3d8eyJWIjoiMC4wLjAwMDAiLCJQIjoiV2luMzIiLCJBTiI6Ik1haWwiLCJXVCI6Mn0%3D%7C3000%7C%7C%7C&amp;sdata=27HuFNgRWUJ7E%2BxCnc2IkgNiTeC2nIwVzMNtcGQf%2FiU%3D&amp;reserved=0" TargetMode="External"/><Relationship Id="rId31" Type="http://schemas.openxmlformats.org/officeDocument/2006/relationships/hyperlink" Target="https://eur03.safelinks.protection.outlook.com/?url=https%3A%2F%2Fwww.gov.uk%2Fgovernment%2Fpublications%2Fdigital-working-in-adult-social-care-what-good-looks-like%2Fdigital-working-in-adult-social-care-what-good-looks-like-for-local-authorities-and-care-providers&amp;data=05%7C01%7Cbalc%40bucksalc.gov.uk%7C6228a4c4fef1468cca9b08db6774b37a%7C7fb976b99e2848e180861ddabecf82a0%7C0%7C0%7C638217524911001539%7CUnknown%7CTWFpbGZsb3d8eyJWIjoiMC4wLjAwMDAiLCJQIjoiV2luMzIiLCJBTiI6Ik1haWwiLCJXVCI6Mn0%3D%7C3000%7C%7C%7C&amp;sdata=%2BCMA0qY5MfbyWYhlZQuceHtKFecfX52tsWc5BllVcYY%3D&amp;reserved=0" TargetMode="External"/><Relationship Id="rId44" Type="http://schemas.openxmlformats.org/officeDocument/2006/relationships/hyperlink" Target="https://eur03.safelinks.protection.outlook.com/?url=https%3A%2F%2Fwww.gov.uk%2Fguidance%2Flocal-government-and-the-eu&amp;data=05%7C01%7Cbalc%40bucksalc.gov.uk%7C6228a4c4fef1468cca9b08db6774b37a%7C7fb976b99e2848e180861ddabecf82a0%7C0%7C0%7C638217524911157774%7CUnknown%7CTWFpbGZsb3d8eyJWIjoiMC4wLjAwMDAiLCJQIjoiV2luMzIiLCJBTiI6Ik1haWwiLCJXVCI6Mn0%3D%7C3000%7C%7C%7C&amp;sdata=cNySNq84OfF7097rUvypcZLeEa2vu9h7yKzGcPIBBiY%3D&amp;reserved=0"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eur03.safelinks.protection.outlook.com/?url=https%3A%2F%2Fwww.gov.uk%2Fgovernment%2Fpublications%2Flocal-authority-housing-fund-round-2&amp;data=05%7C01%7Cbalc%40bucksalc.gov.uk%7C6228a4c4fef1468cca9b08db6774b37a%7C7fb976b99e2848e180861ddabecf82a0%7C0%7C0%7C638217524910845303%7CUnknown%7CTWFpbGZsb3d8eyJWIjoiMC4wLjAwMDAiLCJQIjoiV2luMzIiLCJBTiI6Ik1haWwiLCJXVCI6Mn0%3D%7C3000%7C%7C%7C&amp;sdata=pgjY%2BxBTz%2FP%2FTVpIujI2Za93zXlAbBeCxgkmGYPj1vg%3D&amp;reserved=0" TargetMode="External"/><Relationship Id="rId14" Type="http://schemas.openxmlformats.org/officeDocument/2006/relationships/hyperlink" Target="https://eur03.safelinks.protection.outlook.com/?url=https%3A%2F%2Fwww.gov.uk%2Fgovernment%2Fpublications%2Fregistration-and-voting-rights-of-european-union-citizens-draft-changes-to-regulations&amp;data=05%7C01%7Cbalc%40bucksalc.gov.uk%7C6228a4c4fef1468cca9b08db6774b37a%7C7fb976b99e2848e180861ddabecf82a0%7C0%7C0%7C638217524910845303%7CUnknown%7CTWFpbGZsb3d8eyJWIjoiMC4wLjAwMDAiLCJQIjoiV2luMzIiLCJBTiI6Ik1haWwiLCJXVCI6Mn0%3D%7C3000%7C%7C%7C&amp;sdata=QCjsU%2FZVSTVPZl9%2BnH8JQZz16cUAoPpVjEpcvGKm1RY%3D&amp;reserved=0" TargetMode="External"/><Relationship Id="rId22" Type="http://schemas.openxmlformats.org/officeDocument/2006/relationships/hyperlink" Target="mailto:InfrastructureLevyConsultation@levellingup.gov.uk" TargetMode="External"/><Relationship Id="rId27" Type="http://schemas.openxmlformats.org/officeDocument/2006/relationships/hyperlink" Target="https://eur03.safelinks.protection.outlook.com/?url=https%3A%2F%2Fdrive.google.com%2Fdrive%2Fu%2F0%2Ffolders%2F1F9QAW3-SX_7mQoiC65kFEHF6yUzxL-5p&amp;data=05%7C01%7Cbalc%40bucksalc.gov.uk%7C6228a4c4fef1468cca9b08db6774b37a%7C7fb976b99e2848e180861ddabecf82a0%7C0%7C0%7C638217524911001539%7CUnknown%7CTWFpbGZsb3d8eyJWIjoiMC4wLjAwMDAiLCJQIjoiV2luMzIiLCJBTiI6Ik1haWwiLCJXVCI6Mn0%3D%7C3000%7C%7C%7C&amp;sdata=mPax6LnyOH53fXjNUZvb2rBfEBV5Ad3PI8jwAM4vX%2Bw%3D&amp;reserved=0" TargetMode="External"/><Relationship Id="rId30" Type="http://schemas.openxmlformats.org/officeDocument/2006/relationships/hyperlink" Target="https://eur03.safelinks.protection.outlook.com/?url=https%3A%2F%2Fwww.gov.uk%2Fgovernment%2Fnews%2Fguidance-to-support-digital-transformation-of-social-care&amp;data=05%7C01%7Cbalc%40bucksalc.gov.uk%7C6228a4c4fef1468cca9b08db6774b37a%7C7fb976b99e2848e180861ddabecf82a0%7C0%7C0%7C638217524911001539%7CUnknown%7CTWFpbGZsb3d8eyJWIjoiMC4wLjAwMDAiLCJQIjoiV2luMzIiLCJBTiI6Ik1haWwiLCJXVCI6Mn0%3D%7C3000%7C%7C%7C&amp;sdata=woN8Mo7vQ4VDcPvsptopJ8eZTZEvTgSPul4%2FZy6uddQ%3D&amp;reserved=0" TargetMode="External"/><Relationship Id="rId35" Type="http://schemas.openxmlformats.org/officeDocument/2006/relationships/hyperlink" Target="https://eur03.safelinks.protection.outlook.com/?url=https%3A%2F%2Fwww.gov.uk%2Fgovernment%2Fcollections%2Fhomes-for-ukraine-guidance-for-guests&amp;data=05%7C01%7Cbalc%40bucksalc.gov.uk%7C6228a4c4fef1468cca9b08db6774b37a%7C7fb976b99e2848e180861ddabecf82a0%7C0%7C0%7C638217524911001539%7CUnknown%7CTWFpbGZsb3d8eyJWIjoiMC4wLjAwMDAiLCJQIjoiV2luMzIiLCJBTiI6Ik1haWwiLCJXVCI6Mn0%3D%7C3000%7C%7C%7C&amp;sdata=ip88wZiW4qu%2BzyQ84OTe%2BUDrgfsTpcLELFvgFYY44MI%3D&amp;reserved=0" TargetMode="External"/><Relationship Id="rId43" Type="http://schemas.openxmlformats.org/officeDocument/2006/relationships/hyperlink" Target="https://eur03.safelinks.protection.outlook.com/?url=https%3A%2F%2Fwww.gov.uk%2Ftransition&amp;data=05%7C01%7Cbalc%40bucksalc.gov.uk%7C6228a4c4fef1468cca9b08db6774b37a%7C7fb976b99e2848e180861ddabecf82a0%7C0%7C0%7C638217524911157774%7CUnknown%7CTWFpbGZsb3d8eyJWIjoiMC4wLjAwMDAiLCJQIjoiV2luMzIiLCJBTiI6Ik1haWwiLCJXVCI6Mn0%3D%7C3000%7C%7C%7C&amp;sdata=yUKEhTsQyj5MgEy8%2BobvpASFZZ9IvaeB6x5CBejq9Cc%3D&amp;reserved=0" TargetMode="External"/><Relationship Id="rId48" Type="http://schemas.openxmlformats.org/officeDocument/2006/relationships/hyperlink" Target="https://eur03.safelinks.protection.outlook.com/?url=https%3A%2F%2Fdrive.google.com%2Ffile%2Fd%2F18C0YKAqlEV15huO8ByLMQd2oUGYnxruw%2Fview%3Fusp%3Dshare_link&amp;data=05%7C01%7Cbalc%40bucksalc.gov.uk%7C6228a4c4fef1468cca9b08db6774b37a%7C7fb976b99e2848e180861ddabecf82a0%7C0%7C0%7C638217524911157774%7CUnknown%7CTWFpbGZsb3d8eyJWIjoiMC4wLjAwMDAiLCJQIjoiV2luMzIiLCJBTiI6Ik1haWwiLCJXVCI6Mn0%3D%7C3000%7C%7C%7C&amp;sdata=0Gp6Qjp5vKPKHawG%2FOEAdFXDbSiGHu7XJ65su3EzHwM%3D&amp;reserved=0" TargetMode="External"/><Relationship Id="rId56" Type="http://schemas.openxmlformats.org/officeDocument/2006/relationships/theme" Target="theme/theme1.xml"/><Relationship Id="rId8" Type="http://schemas.openxmlformats.org/officeDocument/2006/relationships/hyperlink" Target="mailto:LGengagement@levellingup.gov.uk" TargetMode="External"/><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eur03.safelinks.protection.outlook.com/?url=https%3A%2F%2Fwww.gov.uk%2Fgovernment%2Fnews%2Fukhsa-launches-new-alerting-system-in-collaboration-with-the-met-office&amp;data=05%7C01%7Cbalc%40bucksalc.gov.uk%7C6228a4c4fef1468cca9b08db6774b37a%7C7fb976b99e2848e180861ddabecf82a0%7C0%7C0%7C638217524910845303%7CUnknown%7CTWFpbGZsb3d8eyJWIjoiMC4wLjAwMDAiLCJQIjoiV2luMzIiLCJBTiI6Ik1haWwiLCJXVCI6Mn0%3D%7C3000%7C%7C%7C&amp;sdata=PV8x1GRX%2FipjqDJHEA9kEl%2Fhg4UZvIbu9EGTWKUkJ5U%3D&amp;reserved=0" TargetMode="External"/><Relationship Id="rId17" Type="http://schemas.openxmlformats.org/officeDocument/2006/relationships/hyperlink" Target="mailto:EIPBusinessChange@levellingup.gov.uk" TargetMode="External"/><Relationship Id="rId25" Type="http://schemas.openxmlformats.org/officeDocument/2006/relationships/hyperlink" Target="https://eur03.safelinks.protection.outlook.com/?url=https%3A%2F%2Fwww.gov.uk%2Fgovernment%2Fnews%2Fmajor-funding-boost-to-support-rollout-of-quality-skills-training&amp;data=05%7C01%7Cbalc%40bucksalc.gov.uk%7C6228a4c4fef1468cca9b08db6774b37a%7C7fb976b99e2848e180861ddabecf82a0%7C0%7C0%7C638217524910845303%7CUnknown%7CTWFpbGZsb3d8eyJWIjoiMC4wLjAwMDAiLCJQIjoiV2luMzIiLCJBTiI6Ik1haWwiLCJXVCI6Mn0%3D%7C3000%7C%7C%7C&amp;sdata=9UzK6DbaHpaT%2B0AWZ%2B4OErQINnjb%2BDaDIYTML137Wtg%3D&amp;reserved=0" TargetMode="External"/><Relationship Id="rId33" Type="http://schemas.openxmlformats.org/officeDocument/2006/relationships/hyperlink" Target="https://eur03.safelinks.protection.outlook.com/?url=https%3A%2F%2Fwww.gov.uk%2Fgovernment%2Fcollections%2Fhomes-for-ukraine-council-guides&amp;data=05%7C01%7Cbalc%40bucksalc.gov.uk%7C6228a4c4fef1468cca9b08db6774b37a%7C7fb976b99e2848e180861ddabecf82a0%7C0%7C0%7C638217524911001539%7CUnknown%7CTWFpbGZsb3d8eyJWIjoiMC4wLjAwMDAiLCJQIjoiV2luMzIiLCJBTiI6Ik1haWwiLCJXVCI6Mn0%3D%7C3000%7C%7C%7C&amp;sdata=v%2BF4d%2B0vIjY1WFirGxnBCGqMEL%2FT9nkzTw1qHjV67R0%3D&amp;reserved=0" TargetMode="External"/><Relationship Id="rId38" Type="http://schemas.openxmlformats.org/officeDocument/2006/relationships/hyperlink" Target="https://eur03.safelinks.protection.outlook.com/?url=https%3A%2F%2Fcoronavirusresources.phe.gov.uk%2F&amp;data=05%7C01%7Cbalc%40bucksalc.gov.uk%7C6228a4c4fef1468cca9b08db6774b37a%7C7fb976b99e2848e180861ddabecf82a0%7C0%7C0%7C638217524911001539%7CUnknown%7CTWFpbGZsb3d8eyJWIjoiMC4wLjAwMDAiLCJQIjoiV2luMzIiLCJBTiI6Ik1haWwiLCJXVCI6Mn0%3D%7C3000%7C%7C%7C&amp;sdata=4QcUvjzEogVQz6IF7rfgGniOZ9ppeYbPk8ZEYwe7fQA%3D&amp;reserved=0" TargetMode="External"/><Relationship Id="rId46" Type="http://schemas.openxmlformats.org/officeDocument/2006/relationships/hyperlink" Target="https://eur03.safelinks.protection.outlook.com/?url=https%3A%2F%2Fbit.ly%2F3iC2Pnz&amp;data=05%7C01%7Cbalc%40bucksalc.gov.uk%7C6228a4c4fef1468cca9b08db6774b37a%7C7fb976b99e2848e180861ddabecf82a0%7C0%7C0%7C638217524911157774%7CUnknown%7CTWFpbGZsb3d8eyJWIjoiMC4wLjAwMDAiLCJQIjoiV2luMzIiLCJBTiI6Ik1haWwiLCJXVCI6Mn0%3D%7C3000%7C%7C%7C&amp;sdata=pocOTqeKQQtKFyc4NyiJxlTnBj%2Fg%2BiKOBbIkfEzT9Jg%3D&amp;reserved=0" TargetMode="External"/><Relationship Id="rId20" Type="http://schemas.openxmlformats.org/officeDocument/2006/relationships/hyperlink" Target="https://eur03.safelinks.protection.outlook.com/?url=https%3A%2F%2Fwww.gov.uk%2Fguidance%2Fappoint-an-agent&amp;data=05%7C01%7Cbalc%40bucksalc.gov.uk%7C6228a4c4fef1468cca9b08db6774b37a%7C7fb976b99e2848e180861ddabecf82a0%7C0%7C0%7C638217524910845303%7CUnknown%7CTWFpbGZsb3d8eyJWIjoiMC4wLjAwMDAiLCJQIjoiV2luMzIiLCJBTiI6Ik1haWwiLCJXVCI6Mn0%3D%7C3000%7C%7C%7C&amp;sdata=uDJGCfch6gNjQ1SSLf0Wt%2Fe0GfR9g85aR4OLImqht5w%3D&amp;reserved=0" TargetMode="External"/><Relationship Id="rId41" Type="http://schemas.openxmlformats.org/officeDocument/2006/relationships/hyperlink" Target="https://eur03.safelinks.protection.outlook.com/?url=https%3A%2F%2Fcoronavirus.data.gov.uk%2F&amp;data=05%7C01%7Cbalc%40bucksalc.gov.uk%7C6228a4c4fef1468cca9b08db6774b37a%7C7fb976b99e2848e180861ddabecf82a0%7C0%7C0%7C638217524911001539%7CUnknown%7CTWFpbGZsb3d8eyJWIjoiMC4wLjAwMDAiLCJQIjoiV2luMzIiLCJBTiI6Ik1haWwiLCJXVCI6Mn0%3D%7C3000%7C%7C%7C&amp;sdata=svFVmI2tKK4PAeA8Yid%2F2OoUyGAZXLCyKhfcv3ioiwg%3D&amp;reserved=0" TargetMode="External"/><Relationship Id="rId54"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ur03.safelinks.protection.outlook.com/?url=https%3A%2F%2Fwww.legislation.gov.uk%2Fukpga%2F2022%2F37%2Fcontents%2Fenacted&amp;data=05%7C01%7Cbalc%40bucksalc.gov.uk%7C6228a4c4fef1468cca9b08db6774b37a%7C7fb976b99e2848e180861ddabecf82a0%7C0%7C0%7C638217524910845303%7CUnknown%7CTWFpbGZsb3d8eyJWIjoiMC4wLjAwMDAiLCJQIjoiV2luMzIiLCJBTiI6Ik1haWwiLCJXVCI6Mn0%3D%7C3000%7C%7C%7C&amp;sdata=k99JwgeyHLTRGjz82LocBfIAM81IVtF5dRBNsrvB56w%3D&amp;reserved=0" TargetMode="External"/><Relationship Id="rId23" Type="http://schemas.openxmlformats.org/officeDocument/2006/relationships/hyperlink" Target="https://eur03.safelinks.protection.outlook.com/?url=https%3A%2F%2Fwww.gov.uk%2Fgovernment%2Fpublications%2Fhigher-technical-education-skills-injection-fund-2&amp;data=05%7C01%7Cbalc%40bucksalc.gov.uk%7C6228a4c4fef1468cca9b08db6774b37a%7C7fb976b99e2848e180861ddabecf82a0%7C0%7C0%7C638217524910845303%7CUnknown%7CTWFpbGZsb3d8eyJWIjoiMC4wLjAwMDAiLCJQIjoiV2luMzIiLCJBTiI6Ik1haWwiLCJXVCI6Mn0%3D%7C3000%7C%7C%7C&amp;sdata=jkyUbTUADoPjF%2BEeKXfL2MDBivMiqp0VER4T2odFRY4%3D&amp;reserved=0" TargetMode="External"/><Relationship Id="rId28" Type="http://schemas.openxmlformats.org/officeDocument/2006/relationships/hyperlink" Target="https://eur03.safelinks.protection.outlook.com/?url=https%3A%2F%2Fwww.gov.uk%2Fpension-credit-calculator&amp;data=05%7C01%7Cbalc%40bucksalc.gov.uk%7C6228a4c4fef1468cca9b08db6774b37a%7C7fb976b99e2848e180861ddabecf82a0%7C0%7C0%7C638217524911001539%7CUnknown%7CTWFpbGZsb3d8eyJWIjoiMC4wLjAwMDAiLCJQIjoiV2luMzIiLCJBTiI6Ik1haWwiLCJXVCI6Mn0%3D%7C3000%7C%7C%7C&amp;sdata=3DLqFitTmwVQPb5AswiYi5VB7YJVGKZHRrYdYFkcvJ0%3D&amp;reserved=0" TargetMode="External"/><Relationship Id="rId36" Type="http://schemas.openxmlformats.org/officeDocument/2006/relationships/hyperlink" Target="https://eur03.safelinks.protection.outlook.com/?url=https%3A%2F%2Fwww.gov.uk%2Fguidance%2Fcoronavirus-covid-19-guidance-for-local-government&amp;data=05%7C01%7Cbalc%40bucksalc.gov.uk%7C6228a4c4fef1468cca9b08db6774b37a%7C7fb976b99e2848e180861ddabecf82a0%7C0%7C0%7C638217524911001539%7CUnknown%7CTWFpbGZsb3d8eyJWIjoiMC4wLjAwMDAiLCJQIjoiV2luMzIiLCJBTiI6Ik1haWwiLCJXVCI6Mn0%3D%7C3000%7C%7C%7C&amp;sdata=2Tzy2X%2F%2FknbC0NxYeuLfNob13%2FhMHwINdBqiOOG6oA4%3D&amp;reserved=0" TargetMode="External"/><Relationship Id="rId4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4193</Words>
  <Characters>23905</Characters>
  <Application>Microsoft Office Word</Application>
  <DocSecurity>0</DocSecurity>
  <Lines>199</Lines>
  <Paragraphs>56</Paragraphs>
  <ScaleCrop>false</ScaleCrop>
  <Company/>
  <LinksUpToDate>false</LinksUpToDate>
  <CharactersWithSpaces>28042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Morton</dc:creator>
  <cp:keywords/>
  <dc:description/>
  <cp:lastModifiedBy>Lorraine Morton</cp:lastModifiedBy>
  <cp:revision>1</cp:revision>
  <dcterms:created xsi:type="dcterms:W3CDTF">2023-06-12T08:23:00Z</dcterms:created>
  <dcterms:modified xsi:type="dcterms:W3CDTF">2023-06-12T08:24:00Z</dcterms:modified>
</cp:coreProperties>
</file>